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/>
    <w:p/>
    <w:p/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72"/>
          <w:szCs w:val="72"/>
        </w:rPr>
        <w:t>课题申报</w:t>
      </w:r>
      <w:r>
        <w:rPr>
          <w:rFonts w:hint="eastAsia" w:ascii="黑体" w:hAnsi="黑体" w:eastAsia="黑体"/>
          <w:b/>
          <w:bCs/>
          <w:sz w:val="72"/>
          <w:szCs w:val="72"/>
          <w:lang w:val="en-US" w:eastAsia="zh-CN"/>
        </w:rPr>
        <w:t>及评审管理</w:t>
      </w:r>
      <w:r>
        <w:rPr>
          <w:rFonts w:hint="eastAsia" w:ascii="黑体" w:hAnsi="黑体" w:eastAsia="黑体"/>
          <w:b/>
          <w:bCs/>
          <w:sz w:val="72"/>
          <w:szCs w:val="72"/>
        </w:rPr>
        <w:t>系统</w:t>
      </w:r>
      <w:r>
        <w:rPr>
          <w:rFonts w:ascii="黑体" w:hAnsi="黑体" w:eastAsia="黑体"/>
          <w:b/>
          <w:bCs/>
          <w:sz w:val="72"/>
          <w:szCs w:val="72"/>
        </w:rPr>
        <w:t>V1.0</w:t>
      </w:r>
      <w:r>
        <w:rPr>
          <w:rFonts w:hint="eastAsia" w:ascii="黑体" w:hAnsi="黑体" w:eastAsia="黑体"/>
          <w:b/>
          <w:bCs/>
          <w:sz w:val="72"/>
          <w:szCs w:val="72"/>
          <w:lang w:val="en-US" w:eastAsia="zh-CN"/>
        </w:rPr>
        <w:t>申报单位</w:t>
      </w:r>
      <w:r>
        <w:rPr>
          <w:rFonts w:hint="eastAsia" w:ascii="黑体" w:hAnsi="黑体" w:eastAsia="黑体"/>
          <w:b/>
          <w:bCs/>
          <w:sz w:val="72"/>
          <w:szCs w:val="72"/>
        </w:rPr>
        <w:t>系统操作手册</w:t>
      </w: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</w:p>
    <w:p>
      <w:pPr>
        <w:jc w:val="center"/>
        <w:rPr>
          <w:rFonts w:ascii="宋体" w:hAnsi="宋体" w:eastAsia="宋体" w:cstheme="minorEastAsia"/>
          <w:sz w:val="28"/>
          <w:szCs w:val="28"/>
        </w:rPr>
      </w:pPr>
      <w:r>
        <w:rPr>
          <w:rFonts w:hint="eastAsia" w:ascii="宋体" w:hAnsi="宋体" w:eastAsia="宋体" w:cstheme="minorEastAsia"/>
          <w:sz w:val="28"/>
          <w:szCs w:val="28"/>
        </w:rPr>
        <w:t>202</w:t>
      </w:r>
      <w:r>
        <w:rPr>
          <w:rFonts w:hint="eastAsia" w:ascii="宋体" w:hAnsi="宋体" w:eastAsia="宋体" w:cstheme="minorEastAsia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theme="minorEastAsia"/>
          <w:sz w:val="28"/>
          <w:szCs w:val="28"/>
        </w:rPr>
        <w:t xml:space="preserve">年 </w:t>
      </w:r>
      <w:r>
        <w:rPr>
          <w:rFonts w:hint="eastAsia" w:ascii="宋体" w:hAnsi="宋体" w:eastAsia="宋体" w:cstheme="minorEastAsia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theme="minorEastAsia"/>
          <w:sz w:val="28"/>
          <w:szCs w:val="28"/>
        </w:rPr>
        <w:t>月</w:t>
      </w:r>
      <w:r>
        <w:rPr>
          <w:rFonts w:hint="eastAsia" w:ascii="宋体" w:hAnsi="宋体" w:eastAsia="宋体" w:cstheme="minorEastAsia"/>
          <w:sz w:val="28"/>
          <w:szCs w:val="28"/>
          <w:lang w:val="en-US" w:eastAsia="zh-CN"/>
        </w:rPr>
        <w:t>29</w:t>
      </w:r>
      <w:r>
        <w:rPr>
          <w:rFonts w:hint="eastAsia" w:ascii="宋体" w:hAnsi="宋体" w:eastAsia="宋体" w:cstheme="minorEastAsia"/>
          <w:sz w:val="28"/>
          <w:szCs w:val="28"/>
        </w:rPr>
        <w:t>日</w:t>
      </w:r>
    </w:p>
    <w:p>
      <w:pPr>
        <w:rPr>
          <w:rFonts w:ascii="宋体" w:hAnsi="宋体" w:eastAsia="宋体" w:cstheme="minorEastAsia"/>
          <w:sz w:val="28"/>
          <w:szCs w:val="28"/>
        </w:rPr>
      </w:pPr>
    </w:p>
    <w:p>
      <w:pPr>
        <w:rPr>
          <w:rFonts w:ascii="宋体" w:hAnsi="宋体" w:eastAsia="宋体" w:cstheme="minorEastAsia"/>
          <w:sz w:val="28"/>
          <w:szCs w:val="28"/>
        </w:rPr>
      </w:pPr>
    </w:p>
    <w:sdt>
      <w:sdtPr>
        <w:rPr>
          <w:rFonts w:asciiTheme="minorHAnsi" w:hAnsiTheme="minorHAnsi" w:eastAsiaTheme="minorEastAsia" w:cstheme="minorBidi"/>
          <w:color w:val="000000" w:themeColor="text1"/>
          <w:kern w:val="2"/>
          <w:sz w:val="21"/>
          <w:szCs w:val="22"/>
          <w:lang w:val="zh-CN"/>
          <w14:textFill>
            <w14:solidFill>
              <w14:schemeClr w14:val="tx1"/>
            </w14:solidFill>
          </w14:textFill>
        </w:rPr>
        <w:id w:val="-165190066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5"/>
            <w:pageBreakBefore/>
            <w:jc w:val="center"/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pPr>
          <w:r>
            <w:rPr>
              <w:b/>
              <w:bCs/>
              <w:color w:val="000000" w:themeColor="text1"/>
              <w:lang w:val="zh-CN"/>
              <w14:textFill>
                <w14:solidFill>
                  <w14:schemeClr w14:val="tx1"/>
                </w14:solidFill>
              </w14:textFill>
            </w:rPr>
            <w:t>目录</w:t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_Toc32211 </w:instrText>
          </w:r>
          <w: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1、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系统访问所需环境</w:t>
          </w:r>
          <w:r>
            <w:tab/>
          </w:r>
          <w:r>
            <w:fldChar w:fldCharType="begin"/>
          </w:r>
          <w:r>
            <w:instrText xml:space="preserve"> PAGEREF _Toc32211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_Toc4568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1.1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浏览器要求</w:t>
          </w:r>
          <w:r>
            <w:tab/>
          </w:r>
          <w:r>
            <w:fldChar w:fldCharType="begin"/>
          </w:r>
          <w:r>
            <w:instrText xml:space="preserve"> PAGEREF _Toc4568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_Toc22615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1.2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系统要求</w:t>
          </w:r>
          <w:r>
            <w:tab/>
          </w:r>
          <w:r>
            <w:fldChar w:fldCharType="begin"/>
          </w:r>
          <w:r>
            <w:instrText xml:space="preserve"> PAGEREF _Toc22615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_Toc25637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1.3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访问方式</w:t>
          </w:r>
          <w:r>
            <w:tab/>
          </w:r>
          <w:r>
            <w:fldChar w:fldCharType="begin"/>
          </w:r>
          <w:r>
            <w:instrText xml:space="preserve"> PAGEREF _Toc25637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_Toc11791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2、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系统</w:t>
          </w:r>
          <w:r>
            <w:rPr>
              <w:rFonts w:hint="eastAsia" w:ascii="宋体" w:hAnsi="宋体" w:eastAsia="宋体"/>
              <w:bCs/>
              <w:szCs w:val="28"/>
            </w:rPr>
            <w:t>操作指南</w:t>
          </w:r>
          <w:bookmarkStart w:id="20" w:name="_GoBack"/>
          <w:bookmarkEnd w:id="20"/>
          <w:r>
            <w:tab/>
          </w:r>
          <w:r>
            <w:fldChar w:fldCharType="begin"/>
          </w:r>
          <w:r>
            <w:instrText xml:space="preserve"> PAGEREF _Toc11791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_Toc9922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2.1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单位已有账号</w:t>
          </w:r>
          <w:r>
            <w:rPr>
              <w:rFonts w:hint="eastAsia" w:ascii="宋体" w:hAnsi="宋体" w:eastAsia="宋体"/>
              <w:bCs/>
              <w:szCs w:val="28"/>
            </w:rPr>
            <w:t>登录</w:t>
          </w:r>
          <w:r>
            <w:tab/>
          </w:r>
          <w:r>
            <w:fldChar w:fldCharType="begin"/>
          </w:r>
          <w:r>
            <w:instrText xml:space="preserve"> PAGEREF _Toc9922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_Toc7685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2.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2单位没有账号</w:t>
          </w:r>
          <w:r>
            <w:rPr>
              <w:rFonts w:hint="eastAsia" w:ascii="宋体" w:hAnsi="宋体" w:eastAsia="宋体"/>
              <w:bCs/>
              <w:szCs w:val="28"/>
            </w:rPr>
            <w:t>注册</w:t>
          </w:r>
          <w:r>
            <w:tab/>
          </w:r>
          <w:r>
            <w:fldChar w:fldCharType="begin"/>
          </w:r>
          <w:r>
            <w:instrText xml:space="preserve"> PAGEREF _Toc7685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_Toc9752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2.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3</w:t>
          </w:r>
          <w:r>
            <w:rPr>
              <w:rFonts w:hint="eastAsia" w:ascii="宋体" w:hAnsi="宋体" w:eastAsia="宋体"/>
              <w:bCs/>
              <w:szCs w:val="28"/>
            </w:rPr>
            <w:t>退出登录</w:t>
          </w:r>
          <w:r>
            <w:tab/>
          </w:r>
          <w:r>
            <w:fldChar w:fldCharType="begin"/>
          </w:r>
          <w:r>
            <w:instrText xml:space="preserve"> PAGEREF _Toc9752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_Toc20089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</w:rPr>
            <w:t>2.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4</w:t>
          </w:r>
          <w:r>
            <w:rPr>
              <w:rFonts w:hint="eastAsia" w:ascii="宋体" w:hAnsi="宋体" w:eastAsia="宋体"/>
              <w:bCs/>
              <w:szCs w:val="28"/>
            </w:rPr>
            <w:t>更改密码</w:t>
          </w:r>
          <w:r>
            <w:tab/>
          </w:r>
          <w:r>
            <w:fldChar w:fldCharType="begin"/>
          </w:r>
          <w:r>
            <w:instrText xml:space="preserve"> PAGEREF _Toc20089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_Toc13560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</w:t>
          </w:r>
          <w:r>
            <w:rPr>
              <w:rFonts w:hint="eastAsia" w:ascii="宋体" w:hAnsi="宋体" w:eastAsia="宋体"/>
              <w:bCs/>
              <w:szCs w:val="28"/>
            </w:rPr>
            <w:t>.</w:t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5立项资料查看详情</w:t>
          </w:r>
          <w:r>
            <w:tab/>
          </w:r>
          <w:r>
            <w:fldChar w:fldCharType="begin"/>
          </w:r>
          <w:r>
            <w:instrText xml:space="preserve"> PAGEREF _Toc13560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_Toc15937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2.6立项资料单个审核</w:t>
          </w:r>
          <w:r>
            <w:tab/>
          </w:r>
          <w:r>
            <w:fldChar w:fldCharType="begin"/>
          </w:r>
          <w:r>
            <w:instrText xml:space="preserve"> PAGEREF _Toc15937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_Toc6403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2.7立项资料批量审核</w:t>
          </w:r>
          <w:r>
            <w:tab/>
          </w:r>
          <w:r>
            <w:fldChar w:fldCharType="begin"/>
          </w:r>
          <w:r>
            <w:instrText xml:space="preserve"> PAGEREF _Toc6403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_Toc24089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2.8查看单位审核过的立项</w:t>
          </w:r>
          <w:r>
            <w:tab/>
          </w:r>
          <w:r>
            <w:fldChar w:fldCharType="begin"/>
          </w:r>
          <w:r>
            <w:instrText xml:space="preserve"> PAGEREF _Toc24089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_Toc9016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2.9本单位用户添加</w:t>
          </w:r>
          <w:r>
            <w:tab/>
          </w:r>
          <w:r>
            <w:fldChar w:fldCharType="begin"/>
          </w:r>
          <w:r>
            <w:instrText xml:space="preserve"> PAGEREF _Toc9016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_Toc6504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3.0用户批量导入</w:t>
          </w:r>
          <w:r>
            <w:tab/>
          </w:r>
          <w:r>
            <w:fldChar w:fldCharType="begin"/>
          </w:r>
          <w:r>
            <w:instrText xml:space="preserve"> PAGEREF _Toc6504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4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_Toc7713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/>
              <w:bCs/>
              <w:szCs w:val="28"/>
              <w:lang w:val="en-US" w:eastAsia="zh-CN"/>
            </w:rPr>
            <w:t>3.1注册用户审核</w:t>
          </w:r>
          <w:r>
            <w:tab/>
          </w:r>
          <w:r>
            <w:fldChar w:fldCharType="begin"/>
          </w:r>
          <w:r>
            <w:instrText xml:space="preserve"> PAGEREF _Toc7713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r>
            <w:rPr>
              <w:bCs/>
              <w:lang w:val="zh-CN"/>
            </w:rPr>
            <w:fldChar w:fldCharType="end"/>
          </w:r>
        </w:p>
      </w:sdtContent>
    </w:sdt>
    <w:p>
      <w:pPr>
        <w:pageBreakBefore/>
        <w:jc w:val="left"/>
        <w:outlineLvl w:val="0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bookmarkStart w:id="0" w:name="_Toc32211"/>
      <w:r>
        <w:rPr>
          <w:rFonts w:hint="eastAsia" w:ascii="宋体" w:hAnsi="宋体" w:eastAsia="宋体"/>
          <w:b/>
          <w:bCs/>
          <w:sz w:val="28"/>
          <w:szCs w:val="28"/>
        </w:rPr>
        <w:t>1、</w:t>
      </w:r>
      <w:bookmarkStart w:id="1" w:name="_Toc29301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系统访问所需环境</w:t>
      </w:r>
      <w:bookmarkEnd w:id="0"/>
      <w:bookmarkEnd w:id="1"/>
    </w:p>
    <w:p>
      <w:pPr>
        <w:jc w:val="left"/>
        <w:outlineLvl w:val="1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bookmarkStart w:id="2" w:name="_Toc26823"/>
      <w:bookmarkStart w:id="3" w:name="_Toc4568"/>
      <w:r>
        <w:rPr>
          <w:rFonts w:hint="eastAsia" w:ascii="宋体" w:hAnsi="宋体" w:eastAsia="宋体"/>
          <w:b/>
          <w:bCs/>
          <w:sz w:val="28"/>
          <w:szCs w:val="28"/>
        </w:rPr>
        <w:t>1.1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浏览器要求</w:t>
      </w:r>
      <w:bookmarkEnd w:id="2"/>
      <w:bookmarkEnd w:id="3"/>
    </w:p>
    <w:p>
      <w:pPr>
        <w:spacing w:line="300" w:lineRule="auto"/>
        <w:ind w:firstLine="480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360极速版、edge浏览器、火狐浏览器、搜狗浏览器、chrome浏览器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4" w:name="_Toc28047"/>
      <w:bookmarkStart w:id="5" w:name="_Toc22615"/>
      <w:r>
        <w:rPr>
          <w:rFonts w:hint="eastAsia" w:ascii="宋体" w:hAnsi="宋体" w:eastAsia="宋体"/>
          <w:b/>
          <w:bCs/>
          <w:sz w:val="28"/>
          <w:szCs w:val="28"/>
        </w:rPr>
        <w:t>1.2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系统要求</w:t>
      </w:r>
      <w:bookmarkEnd w:id="4"/>
      <w:bookmarkEnd w:id="5"/>
    </w:p>
    <w:p>
      <w:pPr>
        <w:spacing w:line="300" w:lineRule="auto"/>
        <w:ind w:firstLine="480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支持【1.1】中浏览器运行的系统，如：win10 win11等</w:t>
      </w:r>
    </w:p>
    <w:p>
      <w:pPr>
        <w:jc w:val="left"/>
        <w:outlineLvl w:val="1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bookmarkStart w:id="6" w:name="_Toc11505"/>
      <w:bookmarkStart w:id="7" w:name="_Toc25637"/>
      <w:r>
        <w:rPr>
          <w:rFonts w:hint="eastAsia" w:ascii="宋体" w:hAnsi="宋体" w:eastAsia="宋体"/>
          <w:b/>
          <w:bCs/>
          <w:sz w:val="28"/>
          <w:szCs w:val="28"/>
        </w:rPr>
        <w:t>1.3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访问方式</w:t>
      </w:r>
      <w:bookmarkEnd w:id="6"/>
      <w:bookmarkEnd w:id="7"/>
    </w:p>
    <w:p>
      <w:pPr>
        <w:spacing w:line="300" w:lineRule="auto"/>
        <w:ind w:firstLine="480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通过浏览器打开地址：http://111.63.208.196:8009/#/login</w:t>
      </w:r>
    </w:p>
    <w:p>
      <w:pPr>
        <w:jc w:val="left"/>
        <w:outlineLvl w:val="0"/>
        <w:rPr>
          <w:rFonts w:ascii="宋体" w:hAnsi="宋体" w:eastAsia="宋体"/>
          <w:b/>
          <w:bCs/>
          <w:sz w:val="28"/>
          <w:szCs w:val="28"/>
        </w:rPr>
      </w:pPr>
      <w:bookmarkStart w:id="8" w:name="_Toc11791"/>
      <w:r>
        <w:rPr>
          <w:rFonts w:hint="eastAsia" w:ascii="宋体" w:hAnsi="宋体" w:eastAsia="宋体"/>
          <w:b/>
          <w:bCs/>
          <w:sz w:val="28"/>
          <w:szCs w:val="28"/>
        </w:rPr>
        <w:t>2、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系统</w:t>
      </w:r>
      <w:r>
        <w:rPr>
          <w:rFonts w:hint="eastAsia" w:ascii="宋体" w:hAnsi="宋体" w:eastAsia="宋体"/>
          <w:b/>
          <w:bCs/>
          <w:sz w:val="28"/>
          <w:szCs w:val="28"/>
        </w:rPr>
        <w:t>操作指南</w:t>
      </w:r>
      <w:bookmarkEnd w:id="8"/>
    </w:p>
    <w:p>
      <w:pPr>
        <w:jc w:val="left"/>
        <w:outlineLvl w:val="1"/>
        <w:rPr>
          <w:rFonts w:ascii="宋体" w:hAnsi="宋体" w:eastAsia="宋体"/>
          <w:b/>
          <w:bCs/>
          <w:sz w:val="28"/>
          <w:szCs w:val="28"/>
        </w:rPr>
      </w:pPr>
      <w:bookmarkStart w:id="9" w:name="_Toc9922"/>
      <w:r>
        <w:rPr>
          <w:rFonts w:hint="eastAsia" w:ascii="宋体" w:hAnsi="宋体" w:eastAsia="宋体"/>
          <w:b/>
          <w:bCs/>
          <w:sz w:val="28"/>
          <w:szCs w:val="28"/>
        </w:rPr>
        <w:t>2.1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单位已有账号</w:t>
      </w:r>
      <w:r>
        <w:rPr>
          <w:rFonts w:hint="eastAsia" w:ascii="宋体" w:hAnsi="宋体" w:eastAsia="宋体"/>
          <w:b/>
          <w:bCs/>
          <w:sz w:val="28"/>
          <w:szCs w:val="28"/>
        </w:rPr>
        <w:t>登录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通过浏览器打开地址：http://111.63.208.196:8009/#/login；系统会自动进入到登录页面，在登录页面左侧可查看公告、右侧为登录模块。在登录模块选择【单位登录】输入单位全称选择对应单位、再输入密码（默认密码：123456）和验证码即可完成登录，默认密码要进行即时修改。</w:t>
      </w:r>
    </w:p>
    <w:p>
      <w:pPr>
        <w:jc w:val="left"/>
        <w:rPr>
          <w:rFonts w:ascii="宋体" w:hAnsi="宋体" w:eastAsia="宋体"/>
          <w:b/>
          <w:bCs/>
          <w:sz w:val="28"/>
          <w:szCs w:val="28"/>
        </w:rPr>
      </w:pPr>
      <w:r>
        <w:drawing>
          <wp:inline distT="0" distB="0" distL="114300" distR="114300">
            <wp:extent cx="5267325" cy="262255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图2-1</w:t>
      </w:r>
    </w:p>
    <w:p>
      <w:pPr>
        <w:jc w:val="left"/>
        <w:outlineLvl w:val="1"/>
        <w:rPr>
          <w:rFonts w:ascii="宋体" w:hAnsi="宋体" w:eastAsia="宋体"/>
          <w:b/>
          <w:bCs/>
          <w:sz w:val="28"/>
          <w:szCs w:val="28"/>
        </w:rPr>
      </w:pPr>
      <w:bookmarkStart w:id="10" w:name="_Toc7685"/>
      <w:r>
        <w:rPr>
          <w:rFonts w:hint="eastAsia" w:ascii="宋体" w:hAnsi="宋体" w:eastAsia="宋体"/>
          <w:b/>
          <w:bCs/>
          <w:sz w:val="28"/>
          <w:szCs w:val="28"/>
        </w:rPr>
        <w:t>2.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2单位没有账号</w:t>
      </w:r>
      <w:r>
        <w:rPr>
          <w:rFonts w:hint="eastAsia" w:ascii="宋体" w:hAnsi="宋体" w:eastAsia="宋体"/>
          <w:b/>
          <w:bCs/>
          <w:sz w:val="28"/>
          <w:szCs w:val="28"/>
        </w:rPr>
        <w:t>注册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在登录界面的登录模块选择【单位登录】点击【单位注册】，进入到【单位注册】界面，填写完整的信息后进行注册。</w:t>
      </w:r>
      <w:r>
        <w:rPr>
          <w:rFonts w:hint="eastAsia" w:ascii="宋体" w:hAnsi="宋体" w:eastAsia="宋体"/>
          <w:b/>
          <w:bCs/>
          <w:color w:val="000000"/>
          <w:sz w:val="24"/>
          <w:lang w:val="en-US" w:eastAsia="zh-CN"/>
        </w:rPr>
        <w:t>注：单位注册完成后，需经厅里管理员进行审核后方可登录系统。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</w:pPr>
      <w:r>
        <w:drawing>
          <wp:inline distT="0" distB="0" distL="114300" distR="114300">
            <wp:extent cx="5269230" cy="2634615"/>
            <wp:effectExtent l="0" t="0" r="762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t>单位注册</w:t>
      </w:r>
    </w:p>
    <w:p>
      <w:pPr>
        <w:jc w:val="left"/>
        <w:outlineLvl w:val="1"/>
        <w:rPr>
          <w:rFonts w:ascii="宋体" w:hAnsi="宋体" w:eastAsia="宋体"/>
          <w:b/>
          <w:bCs/>
          <w:sz w:val="28"/>
          <w:szCs w:val="28"/>
        </w:rPr>
      </w:pPr>
      <w:bookmarkStart w:id="11" w:name="_Toc9752"/>
      <w:r>
        <w:rPr>
          <w:rFonts w:hint="eastAsia" w:ascii="宋体" w:hAnsi="宋体" w:eastAsia="宋体"/>
          <w:b/>
          <w:bCs/>
          <w:sz w:val="28"/>
          <w:szCs w:val="28"/>
        </w:rPr>
        <w:t>2.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bCs/>
          <w:sz w:val="28"/>
          <w:szCs w:val="28"/>
        </w:rPr>
        <w:t>退出登录</w:t>
      </w:r>
      <w:bookmarkEnd w:id="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当用户想要退出系统时，鼠标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移入</w:t>
      </w:r>
      <w:r>
        <w:rPr>
          <w:rFonts w:hint="eastAsia" w:ascii="宋体" w:hAnsi="宋体" w:eastAsia="宋体"/>
          <w:sz w:val="24"/>
          <w:szCs w:val="24"/>
        </w:rPr>
        <w:t>右上角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的用户名处</w:t>
      </w:r>
      <w:r>
        <w:rPr>
          <w:rFonts w:hint="eastAsia" w:ascii="宋体" w:hAnsi="宋体" w:eastAsia="宋体"/>
          <w:sz w:val="24"/>
          <w:szCs w:val="24"/>
        </w:rPr>
        <w:t>，出现下拉选项，点击“退出登录”按钮，即可退出该系统。如图2-4-1</w:t>
      </w:r>
      <w:r>
        <w:rPr>
          <w:rFonts w:hint="eastAsia" w:ascii="宋体" w:hAnsi="宋体" w:eastAsia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/>
          <w:sz w:val="24"/>
          <w:szCs w:val="24"/>
        </w:rPr>
        <w:t>：</w:t>
      </w:r>
    </w:p>
    <w:p>
      <w:pPr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70500" cy="2650490"/>
            <wp:effectExtent l="0" t="0" r="6350" b="16510"/>
            <wp:docPr id="3" name="图片 3" descr="1680066985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8006698523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5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图2-</w:t>
      </w:r>
      <w:r>
        <w:rPr>
          <w:rFonts w:hint="eastAsia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jc w:val="left"/>
        <w:outlineLvl w:val="1"/>
        <w:rPr>
          <w:rFonts w:ascii="宋体" w:hAnsi="宋体" w:eastAsia="宋体"/>
          <w:b/>
          <w:bCs/>
          <w:sz w:val="28"/>
          <w:szCs w:val="28"/>
        </w:rPr>
      </w:pPr>
      <w:bookmarkStart w:id="12" w:name="_Toc20089"/>
      <w:r>
        <w:rPr>
          <w:rFonts w:hint="eastAsia" w:ascii="宋体" w:hAnsi="宋体" w:eastAsia="宋体"/>
          <w:b/>
          <w:bCs/>
          <w:sz w:val="28"/>
          <w:szCs w:val="28"/>
        </w:rPr>
        <w:t>2.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bCs/>
          <w:sz w:val="28"/>
          <w:szCs w:val="28"/>
        </w:rPr>
        <w:t>更改密码</w:t>
      </w:r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</w:rPr>
        <w:t>鼠标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移入</w:t>
      </w:r>
      <w:r>
        <w:rPr>
          <w:rFonts w:hint="eastAsia" w:ascii="宋体" w:hAnsi="宋体" w:eastAsia="宋体"/>
          <w:sz w:val="24"/>
          <w:szCs w:val="24"/>
        </w:rPr>
        <w:t>右上角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的用户名处，点击密码修改，</w:t>
      </w:r>
      <w:r>
        <w:rPr>
          <w:rFonts w:hint="eastAsia" w:ascii="宋体" w:hAnsi="宋体" w:eastAsia="宋体"/>
          <w:sz w:val="24"/>
          <w:szCs w:val="24"/>
        </w:rPr>
        <w:t>弹出修改密码框，输入旧密码，新密码，确认新密码后，点击确定，弹出提示，密码修改完成，如图2-6-1所示：</w:t>
      </w:r>
    </w:p>
    <w:p>
      <w:pPr>
        <w:jc w:val="center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4286250" cy="2571750"/>
            <wp:effectExtent l="0" t="0" r="0" b="0"/>
            <wp:docPr id="5" name="图片 5" descr="1680064953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800649533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图2-</w:t>
      </w:r>
      <w:r>
        <w:rPr>
          <w:rFonts w:hint="eastAsia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spacing w:line="300" w:lineRule="auto"/>
        <w:jc w:val="center"/>
        <w:rPr>
          <w:rFonts w:eastAsia="宋体"/>
          <w:color w:val="0070C0"/>
          <w:szCs w:val="21"/>
        </w:rPr>
      </w:pP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3" w:name="_Toc13560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28"/>
          <w:szCs w:val="28"/>
        </w:rPr>
        <w:t>.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5立项资料查看详情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单位账号登录成功后，进入到图2单位账号首页，左侧菜单栏选择【立项管理-申请列表】进入到图3申请列表页，选择要查看的立项资料，点击【查看详情】即可进入到详情界面如图4，可通过【课题预览】来看立项资料，可通过【课题下载】下载立项资料；</w:t>
      </w:r>
      <w:r>
        <w:drawing>
          <wp:inline distT="0" distB="0" distL="114300" distR="114300">
            <wp:extent cx="5267325" cy="2500630"/>
            <wp:effectExtent l="0" t="0" r="9525" b="1397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0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>单位账号首页</w:t>
      </w:r>
      <w:r>
        <w:drawing>
          <wp:inline distT="0" distB="0" distL="114300" distR="114300">
            <wp:extent cx="5270500" cy="2387600"/>
            <wp:effectExtent l="0" t="0" r="6350" b="1270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  <w:lang w:eastAsia="zh-CN"/>
        </w:rPr>
        <w:t>审核列表页</w:t>
      </w:r>
    </w:p>
    <w:p>
      <w:r>
        <w:drawing>
          <wp:inline distT="0" distB="0" distL="114300" distR="114300">
            <wp:extent cx="5272405" cy="2674620"/>
            <wp:effectExtent l="0" t="0" r="4445" b="1143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  <w:lang w:eastAsia="zh-CN"/>
        </w:rPr>
        <w:t>查看详情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4" w:name="_Toc15937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2.6立项资料单个审核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账号登录成功后，进入到图2单位账号首页，左侧菜单栏选择【立项管理-申请列表】进入到图5申请列表页，选择某一个立项，点击【审核】即可进入图6单位审核页，可对课题选择通过、不通过、打回和填写审核意见并提交审核结果。</w:t>
      </w:r>
    </w:p>
    <w:p>
      <w:r>
        <w:drawing>
          <wp:inline distT="0" distB="0" distL="114300" distR="114300">
            <wp:extent cx="5267325" cy="2622550"/>
            <wp:effectExtent l="0" t="0" r="9525" b="635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  <w:lang w:eastAsia="zh-CN"/>
        </w:rPr>
        <w:t>申请列表页</w:t>
      </w:r>
    </w:p>
    <w:p>
      <w:r>
        <w:drawing>
          <wp:inline distT="0" distB="0" distL="114300" distR="114300">
            <wp:extent cx="5265420" cy="2597150"/>
            <wp:effectExtent l="0" t="0" r="11430" b="1270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  <w:lang w:eastAsia="zh-CN"/>
        </w:rPr>
        <w:t>单位审核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5" w:name="_Toc6403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2.7立项资料批量审核</w:t>
      </w:r>
      <w:bookmarkEnd w:id="1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账号登录成功后，进入到图2单位账号首页，左侧菜单栏选择【立项管理-申请列表】进入到图5申请列表页，列表页左侧选择一个或多个立项，点击【批量审核】即可进入图7批量审核页，可对课题选择通过、不通过、打回和填写审核意见并提交审核结果。</w:t>
      </w:r>
    </w:p>
    <w:p>
      <w:r>
        <w:drawing>
          <wp:inline distT="0" distB="0" distL="114300" distR="114300">
            <wp:extent cx="5273675" cy="2907665"/>
            <wp:effectExtent l="0" t="0" r="3175" b="698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0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  <w:lang w:eastAsia="zh-CN"/>
        </w:rPr>
        <w:t>批量审核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6" w:name="_Toc24089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2.8查看单位审核过的立项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登录成功后点击【立项管理-管理列表】菜单进入到图8管理列表页，列表页上方可根据不同筛选条件进行筛选；可通过【导出筛选结果】进行数据的导出；选择某一行点击【查看详情】可以进入到查看详情界面；选择某一行点击【查看审核流程】可以进入到查看审核流程界面如图9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57800" cy="2666365"/>
            <wp:effectExtent l="0" t="0" r="0" b="635"/>
            <wp:docPr id="13" name="图片 13" descr="1680070825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800708255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6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r>
        <w:rPr>
          <w:rFonts w:hint="eastAsia"/>
          <w:lang w:eastAsia="zh-CN"/>
        </w:rPr>
        <w:t>管理列表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57800" cy="2520315"/>
            <wp:effectExtent l="0" t="0" r="0" b="13335"/>
            <wp:docPr id="14" name="图片 14" descr="1680071131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800711316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r>
        <w:rPr>
          <w:rFonts w:hint="eastAsia"/>
          <w:lang w:eastAsia="zh-CN"/>
        </w:rPr>
        <w:t>查看审核流程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7" w:name="_Toc9016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2.9本单位用户添加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单位用户登录系统进入到【用户管理-申报人管理】界面如图10，点击页面中【添加】按钮，弹出如图11的弹框，填写申报人信息后进行保存即可。</w:t>
      </w:r>
    </w:p>
    <w:p>
      <w:r>
        <w:drawing>
          <wp:inline distT="0" distB="0" distL="114300" distR="114300">
            <wp:extent cx="5260975" cy="2658745"/>
            <wp:effectExtent l="0" t="0" r="15875" b="825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10</w:t>
      </w:r>
      <w:r>
        <w:fldChar w:fldCharType="end"/>
      </w:r>
      <w:r>
        <w:rPr>
          <w:rFonts w:hint="eastAsia"/>
          <w:lang w:val="en-US" w:eastAsia="zh-CN"/>
        </w:rPr>
        <w:t>申报人管理</w:t>
      </w:r>
    </w:p>
    <w:p>
      <w:r>
        <w:drawing>
          <wp:inline distT="0" distB="0" distL="114300" distR="114300">
            <wp:extent cx="5272405" cy="2858770"/>
            <wp:effectExtent l="0" t="0" r="4445" b="177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11</w:t>
      </w:r>
      <w:r>
        <w:fldChar w:fldCharType="end"/>
      </w:r>
      <w:r>
        <w:rPr>
          <w:rFonts w:hint="eastAsia"/>
          <w:lang w:eastAsia="zh-CN"/>
        </w:rPr>
        <w:t>添加申报人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8" w:name="_Toc6504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3.0用户批量导入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单位用户登录系统进入到【用户管理-申报人管理】界面如图10，点击页面中【批量导入】按钮，弹出如图12的弹框，下载模板，编辑模板再上传即可完成数据导入。</w:t>
      </w:r>
    </w:p>
    <w:p>
      <w:r>
        <w:drawing>
          <wp:inline distT="0" distB="0" distL="114300" distR="114300">
            <wp:extent cx="5010150" cy="2038350"/>
            <wp:effectExtent l="0" t="0" r="0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12</w:t>
      </w:r>
      <w:r>
        <w:fldChar w:fldCharType="end"/>
      </w:r>
      <w:r>
        <w:rPr>
          <w:rFonts w:hint="eastAsia"/>
          <w:lang w:eastAsia="zh-CN"/>
        </w:rPr>
        <w:t>批量导入</w:t>
      </w:r>
    </w:p>
    <w:p>
      <w:pPr>
        <w:jc w:val="left"/>
        <w:outlineLvl w:val="1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bookmarkStart w:id="19" w:name="_Toc7713"/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3.1注册用户审核</w:t>
      </w:r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用户登录系统进入到【用户管理-申报人审核】界面如图13，选择某一调数据，点击【查看详情】可查看注册用户信息，如图14；点击【通过】弹出审核通过确认框，如图15；点击【不通过】弹出审核不通过确认框，如图16。</w:t>
      </w:r>
    </w:p>
    <w:p>
      <w:r>
        <w:drawing>
          <wp:inline distT="0" distB="0" distL="114300" distR="114300">
            <wp:extent cx="5260975" cy="2641600"/>
            <wp:effectExtent l="0" t="0" r="15875" b="635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13</w:t>
      </w:r>
      <w:r>
        <w:fldChar w:fldCharType="end"/>
      </w:r>
      <w:r>
        <w:rPr>
          <w:rFonts w:hint="eastAsia"/>
          <w:lang w:eastAsia="zh-CN"/>
        </w:rPr>
        <w:t>申报人审核</w:t>
      </w:r>
    </w:p>
    <w:p>
      <w:pPr>
        <w:jc w:val="center"/>
      </w:pPr>
      <w:r>
        <w:drawing>
          <wp:inline distT="0" distB="0" distL="114300" distR="114300">
            <wp:extent cx="5057775" cy="2628900"/>
            <wp:effectExtent l="0" t="0" r="9525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14</w:t>
      </w:r>
      <w:r>
        <w:fldChar w:fldCharType="end"/>
      </w:r>
      <w:r>
        <w:rPr>
          <w:rFonts w:hint="eastAsia"/>
          <w:lang w:eastAsia="zh-CN"/>
        </w:rPr>
        <w:t>查看详情</w:t>
      </w:r>
    </w:p>
    <w:p>
      <w:r>
        <w:drawing>
          <wp:inline distT="0" distB="0" distL="114300" distR="114300">
            <wp:extent cx="5270500" cy="1629410"/>
            <wp:effectExtent l="0" t="0" r="6350" b="889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jc w:val="center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15</w:t>
      </w:r>
      <w:r>
        <w:fldChar w:fldCharType="end"/>
      </w:r>
      <w:r>
        <w:rPr>
          <w:rFonts w:hint="eastAsia"/>
          <w:lang w:eastAsia="zh-CN"/>
        </w:rPr>
        <w:t>审核通过</w:t>
      </w:r>
    </w:p>
    <w:p>
      <w:r>
        <w:drawing>
          <wp:inline distT="0" distB="0" distL="114300" distR="114300">
            <wp:extent cx="5273040" cy="2187575"/>
            <wp:effectExtent l="0" t="0" r="3810" b="3175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16</w:t>
      </w:r>
      <w:r>
        <w:fldChar w:fldCharType="end"/>
      </w:r>
      <w:r>
        <w:rPr>
          <w:rFonts w:hint="eastAsia"/>
          <w:lang w:eastAsia="zh-CN"/>
        </w:rPr>
        <w:t>审核不通过</w:t>
      </w:r>
    </w:p>
    <w:sectPr>
      <w:footerReference r:id="rId3" w:type="default"/>
      <w:pgSz w:w="11906" w:h="16838"/>
      <w:pgMar w:top="1440" w:right="1800" w:bottom="1440" w:left="1800" w:header="99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2482033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PAGE  \* Arabic  \* MERGEFORMAT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zh-CN"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NUMPAGES  \* Arabic  \* MERGEFORMAT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4ZmI1MzUyN2U3ZWM4YjZjZDgwOGJkZTIzMGI1MGUifQ=="/>
  </w:docVars>
  <w:rsids>
    <w:rsidRoot w:val="00E029A7"/>
    <w:rsid w:val="000011EC"/>
    <w:rsid w:val="00012BB2"/>
    <w:rsid w:val="000136E5"/>
    <w:rsid w:val="00014AAF"/>
    <w:rsid w:val="0001517D"/>
    <w:rsid w:val="0001614E"/>
    <w:rsid w:val="00025B19"/>
    <w:rsid w:val="00026617"/>
    <w:rsid w:val="0003449C"/>
    <w:rsid w:val="00036595"/>
    <w:rsid w:val="00045734"/>
    <w:rsid w:val="0005096E"/>
    <w:rsid w:val="00052F12"/>
    <w:rsid w:val="0006250A"/>
    <w:rsid w:val="00071A9E"/>
    <w:rsid w:val="00075798"/>
    <w:rsid w:val="0007752B"/>
    <w:rsid w:val="00077B32"/>
    <w:rsid w:val="00083390"/>
    <w:rsid w:val="00086A8B"/>
    <w:rsid w:val="00090683"/>
    <w:rsid w:val="00097CCF"/>
    <w:rsid w:val="000B1134"/>
    <w:rsid w:val="000C3B6B"/>
    <w:rsid w:val="000D2533"/>
    <w:rsid w:val="000E10FC"/>
    <w:rsid w:val="000F093F"/>
    <w:rsid w:val="000F7FF7"/>
    <w:rsid w:val="0010625F"/>
    <w:rsid w:val="00110057"/>
    <w:rsid w:val="001102D5"/>
    <w:rsid w:val="00112438"/>
    <w:rsid w:val="00113D78"/>
    <w:rsid w:val="001207D0"/>
    <w:rsid w:val="00120DB0"/>
    <w:rsid w:val="00120F4D"/>
    <w:rsid w:val="0012190F"/>
    <w:rsid w:val="00122E4D"/>
    <w:rsid w:val="00135E05"/>
    <w:rsid w:val="00153C0F"/>
    <w:rsid w:val="001556C9"/>
    <w:rsid w:val="00167F29"/>
    <w:rsid w:val="00172753"/>
    <w:rsid w:val="00182BFA"/>
    <w:rsid w:val="00184EAC"/>
    <w:rsid w:val="0018580D"/>
    <w:rsid w:val="00185EAB"/>
    <w:rsid w:val="00187EC5"/>
    <w:rsid w:val="00194476"/>
    <w:rsid w:val="001B337D"/>
    <w:rsid w:val="001B4519"/>
    <w:rsid w:val="001B791B"/>
    <w:rsid w:val="001B7C40"/>
    <w:rsid w:val="001C01FA"/>
    <w:rsid w:val="001C563E"/>
    <w:rsid w:val="001C74BC"/>
    <w:rsid w:val="001D1A49"/>
    <w:rsid w:val="001D1A7C"/>
    <w:rsid w:val="001D4D90"/>
    <w:rsid w:val="001D6DD0"/>
    <w:rsid w:val="001E45C7"/>
    <w:rsid w:val="001F50D3"/>
    <w:rsid w:val="001F55D6"/>
    <w:rsid w:val="002030BA"/>
    <w:rsid w:val="00203C61"/>
    <w:rsid w:val="002054A5"/>
    <w:rsid w:val="00210913"/>
    <w:rsid w:val="00211FF0"/>
    <w:rsid w:val="00214024"/>
    <w:rsid w:val="00214D9A"/>
    <w:rsid w:val="00216A8C"/>
    <w:rsid w:val="00217F1C"/>
    <w:rsid w:val="0022364D"/>
    <w:rsid w:val="002317C9"/>
    <w:rsid w:val="00233A3D"/>
    <w:rsid w:val="002465EA"/>
    <w:rsid w:val="00252A1E"/>
    <w:rsid w:val="00254CFA"/>
    <w:rsid w:val="00261960"/>
    <w:rsid w:val="002626F1"/>
    <w:rsid w:val="00263E51"/>
    <w:rsid w:val="00270112"/>
    <w:rsid w:val="00270184"/>
    <w:rsid w:val="00270A12"/>
    <w:rsid w:val="00271A8F"/>
    <w:rsid w:val="00271E23"/>
    <w:rsid w:val="002725C9"/>
    <w:rsid w:val="0027351A"/>
    <w:rsid w:val="002736C7"/>
    <w:rsid w:val="0027737E"/>
    <w:rsid w:val="00282ED6"/>
    <w:rsid w:val="002842ED"/>
    <w:rsid w:val="00284678"/>
    <w:rsid w:val="00290EAD"/>
    <w:rsid w:val="00292763"/>
    <w:rsid w:val="00292EA5"/>
    <w:rsid w:val="002A3225"/>
    <w:rsid w:val="002A5519"/>
    <w:rsid w:val="002B2179"/>
    <w:rsid w:val="002B3EFA"/>
    <w:rsid w:val="002B7705"/>
    <w:rsid w:val="002C4A35"/>
    <w:rsid w:val="002C4AAE"/>
    <w:rsid w:val="002D0B05"/>
    <w:rsid w:val="002D4E69"/>
    <w:rsid w:val="002D7D81"/>
    <w:rsid w:val="002E062D"/>
    <w:rsid w:val="002E1A8D"/>
    <w:rsid w:val="002E477A"/>
    <w:rsid w:val="002E582B"/>
    <w:rsid w:val="002E5A3D"/>
    <w:rsid w:val="002F0097"/>
    <w:rsid w:val="002F2392"/>
    <w:rsid w:val="002F3487"/>
    <w:rsid w:val="00301235"/>
    <w:rsid w:val="00301C91"/>
    <w:rsid w:val="00313BE2"/>
    <w:rsid w:val="00321289"/>
    <w:rsid w:val="00322939"/>
    <w:rsid w:val="003233F5"/>
    <w:rsid w:val="003249EF"/>
    <w:rsid w:val="003276FB"/>
    <w:rsid w:val="00333E1E"/>
    <w:rsid w:val="00336835"/>
    <w:rsid w:val="003379B7"/>
    <w:rsid w:val="00340341"/>
    <w:rsid w:val="00340EDA"/>
    <w:rsid w:val="00343458"/>
    <w:rsid w:val="00351BC9"/>
    <w:rsid w:val="00351FD8"/>
    <w:rsid w:val="00352CED"/>
    <w:rsid w:val="00356252"/>
    <w:rsid w:val="00356EB2"/>
    <w:rsid w:val="003660EC"/>
    <w:rsid w:val="0037094C"/>
    <w:rsid w:val="00374CA2"/>
    <w:rsid w:val="003759E3"/>
    <w:rsid w:val="003778BF"/>
    <w:rsid w:val="003828E4"/>
    <w:rsid w:val="003A0C79"/>
    <w:rsid w:val="003A17B0"/>
    <w:rsid w:val="003B0240"/>
    <w:rsid w:val="003C2402"/>
    <w:rsid w:val="003D3F3C"/>
    <w:rsid w:val="003D5567"/>
    <w:rsid w:val="003F09AA"/>
    <w:rsid w:val="003F1EE1"/>
    <w:rsid w:val="0041096D"/>
    <w:rsid w:val="00423C9A"/>
    <w:rsid w:val="00431AE4"/>
    <w:rsid w:val="00432418"/>
    <w:rsid w:val="0043359A"/>
    <w:rsid w:val="004348FE"/>
    <w:rsid w:val="00441FB2"/>
    <w:rsid w:val="004425B5"/>
    <w:rsid w:val="00444E21"/>
    <w:rsid w:val="00444E36"/>
    <w:rsid w:val="004465BF"/>
    <w:rsid w:val="004476ED"/>
    <w:rsid w:val="00450552"/>
    <w:rsid w:val="004526B7"/>
    <w:rsid w:val="004679A3"/>
    <w:rsid w:val="004767C6"/>
    <w:rsid w:val="00483AC4"/>
    <w:rsid w:val="00491E4B"/>
    <w:rsid w:val="00493109"/>
    <w:rsid w:val="004A139E"/>
    <w:rsid w:val="004A6709"/>
    <w:rsid w:val="004A7384"/>
    <w:rsid w:val="004B0A08"/>
    <w:rsid w:val="004C3BB5"/>
    <w:rsid w:val="004D079C"/>
    <w:rsid w:val="004D1468"/>
    <w:rsid w:val="004D69D6"/>
    <w:rsid w:val="004E0C2C"/>
    <w:rsid w:val="004E2B75"/>
    <w:rsid w:val="004F1727"/>
    <w:rsid w:val="004F21FC"/>
    <w:rsid w:val="004F26CD"/>
    <w:rsid w:val="004F3D3A"/>
    <w:rsid w:val="00500112"/>
    <w:rsid w:val="005042B0"/>
    <w:rsid w:val="00511DC1"/>
    <w:rsid w:val="005120A5"/>
    <w:rsid w:val="00512759"/>
    <w:rsid w:val="005166F9"/>
    <w:rsid w:val="00523B19"/>
    <w:rsid w:val="0052470A"/>
    <w:rsid w:val="00526AC4"/>
    <w:rsid w:val="00526B03"/>
    <w:rsid w:val="00526C6B"/>
    <w:rsid w:val="0053084A"/>
    <w:rsid w:val="00531A96"/>
    <w:rsid w:val="0053654E"/>
    <w:rsid w:val="005434E0"/>
    <w:rsid w:val="0054760A"/>
    <w:rsid w:val="0057112A"/>
    <w:rsid w:val="0058534D"/>
    <w:rsid w:val="00585DB3"/>
    <w:rsid w:val="00591729"/>
    <w:rsid w:val="005920DB"/>
    <w:rsid w:val="005A0383"/>
    <w:rsid w:val="005B3534"/>
    <w:rsid w:val="005B6FAE"/>
    <w:rsid w:val="005C55FE"/>
    <w:rsid w:val="005E5362"/>
    <w:rsid w:val="005E7FAE"/>
    <w:rsid w:val="005F58A5"/>
    <w:rsid w:val="006000F2"/>
    <w:rsid w:val="006106FD"/>
    <w:rsid w:val="006118A1"/>
    <w:rsid w:val="006134A5"/>
    <w:rsid w:val="0061595B"/>
    <w:rsid w:val="00622446"/>
    <w:rsid w:val="006274E9"/>
    <w:rsid w:val="00630681"/>
    <w:rsid w:val="0064166A"/>
    <w:rsid w:val="0064207D"/>
    <w:rsid w:val="00643E84"/>
    <w:rsid w:val="0064524A"/>
    <w:rsid w:val="00653C64"/>
    <w:rsid w:val="00656B1A"/>
    <w:rsid w:val="00660059"/>
    <w:rsid w:val="00662D6D"/>
    <w:rsid w:val="00663168"/>
    <w:rsid w:val="0066429E"/>
    <w:rsid w:val="006653D1"/>
    <w:rsid w:val="0067101E"/>
    <w:rsid w:val="006736E0"/>
    <w:rsid w:val="006823B8"/>
    <w:rsid w:val="006851DF"/>
    <w:rsid w:val="0068577C"/>
    <w:rsid w:val="006956CC"/>
    <w:rsid w:val="00696214"/>
    <w:rsid w:val="00697ACB"/>
    <w:rsid w:val="006A345E"/>
    <w:rsid w:val="006A72C9"/>
    <w:rsid w:val="006C102E"/>
    <w:rsid w:val="006C242F"/>
    <w:rsid w:val="006D434D"/>
    <w:rsid w:val="006E375F"/>
    <w:rsid w:val="006E4FDF"/>
    <w:rsid w:val="006F5D80"/>
    <w:rsid w:val="006F63AB"/>
    <w:rsid w:val="006F6B77"/>
    <w:rsid w:val="00700D38"/>
    <w:rsid w:val="007031D3"/>
    <w:rsid w:val="00707EBE"/>
    <w:rsid w:val="00712773"/>
    <w:rsid w:val="00716EE6"/>
    <w:rsid w:val="00717681"/>
    <w:rsid w:val="007256C6"/>
    <w:rsid w:val="00725B73"/>
    <w:rsid w:val="00727A54"/>
    <w:rsid w:val="007317DE"/>
    <w:rsid w:val="007319A8"/>
    <w:rsid w:val="00747539"/>
    <w:rsid w:val="0075150B"/>
    <w:rsid w:val="00752FBD"/>
    <w:rsid w:val="007579DF"/>
    <w:rsid w:val="00771D33"/>
    <w:rsid w:val="00772458"/>
    <w:rsid w:val="00780554"/>
    <w:rsid w:val="00783F69"/>
    <w:rsid w:val="00785E06"/>
    <w:rsid w:val="00787AAF"/>
    <w:rsid w:val="00792934"/>
    <w:rsid w:val="00793764"/>
    <w:rsid w:val="007A0FE3"/>
    <w:rsid w:val="007A4358"/>
    <w:rsid w:val="007B0F52"/>
    <w:rsid w:val="007B2CAE"/>
    <w:rsid w:val="007B6AC7"/>
    <w:rsid w:val="007B7EC4"/>
    <w:rsid w:val="007C0014"/>
    <w:rsid w:val="007C098C"/>
    <w:rsid w:val="007C14DF"/>
    <w:rsid w:val="007D0557"/>
    <w:rsid w:val="007D0D83"/>
    <w:rsid w:val="007E227A"/>
    <w:rsid w:val="007E2731"/>
    <w:rsid w:val="007E72E0"/>
    <w:rsid w:val="007F4E56"/>
    <w:rsid w:val="00800E09"/>
    <w:rsid w:val="008063E3"/>
    <w:rsid w:val="008066E4"/>
    <w:rsid w:val="00814E3A"/>
    <w:rsid w:val="00817E23"/>
    <w:rsid w:val="00821C4E"/>
    <w:rsid w:val="00822598"/>
    <w:rsid w:val="00823A75"/>
    <w:rsid w:val="008504C1"/>
    <w:rsid w:val="008538EA"/>
    <w:rsid w:val="0086081A"/>
    <w:rsid w:val="00862748"/>
    <w:rsid w:val="00863589"/>
    <w:rsid w:val="008700B3"/>
    <w:rsid w:val="008769E0"/>
    <w:rsid w:val="00880519"/>
    <w:rsid w:val="00886932"/>
    <w:rsid w:val="008869F8"/>
    <w:rsid w:val="008A10D9"/>
    <w:rsid w:val="008A2A2E"/>
    <w:rsid w:val="008A6156"/>
    <w:rsid w:val="008B255B"/>
    <w:rsid w:val="008B3A30"/>
    <w:rsid w:val="008B3E2A"/>
    <w:rsid w:val="008D30B3"/>
    <w:rsid w:val="008D7A45"/>
    <w:rsid w:val="008E02B5"/>
    <w:rsid w:val="008E1A83"/>
    <w:rsid w:val="008E1F99"/>
    <w:rsid w:val="008F34B7"/>
    <w:rsid w:val="008F3B1F"/>
    <w:rsid w:val="009002FB"/>
    <w:rsid w:val="009016A6"/>
    <w:rsid w:val="0090568A"/>
    <w:rsid w:val="009057C9"/>
    <w:rsid w:val="0090780B"/>
    <w:rsid w:val="0090798C"/>
    <w:rsid w:val="00913037"/>
    <w:rsid w:val="0092049A"/>
    <w:rsid w:val="00920833"/>
    <w:rsid w:val="00926F4A"/>
    <w:rsid w:val="0093117E"/>
    <w:rsid w:val="0093454A"/>
    <w:rsid w:val="00942FAF"/>
    <w:rsid w:val="00956BE9"/>
    <w:rsid w:val="00964FE3"/>
    <w:rsid w:val="00966237"/>
    <w:rsid w:val="00976D22"/>
    <w:rsid w:val="00981438"/>
    <w:rsid w:val="009861B7"/>
    <w:rsid w:val="00986290"/>
    <w:rsid w:val="009872D6"/>
    <w:rsid w:val="009876D5"/>
    <w:rsid w:val="0099070B"/>
    <w:rsid w:val="00990D6E"/>
    <w:rsid w:val="00996469"/>
    <w:rsid w:val="009A1174"/>
    <w:rsid w:val="009B080B"/>
    <w:rsid w:val="009B35A2"/>
    <w:rsid w:val="009B5014"/>
    <w:rsid w:val="009B60ED"/>
    <w:rsid w:val="009B70BD"/>
    <w:rsid w:val="009B7B63"/>
    <w:rsid w:val="009C1DDF"/>
    <w:rsid w:val="009D3522"/>
    <w:rsid w:val="009D6AE7"/>
    <w:rsid w:val="009E0FF3"/>
    <w:rsid w:val="009E2BA1"/>
    <w:rsid w:val="00A038C8"/>
    <w:rsid w:val="00A1124A"/>
    <w:rsid w:val="00A1225A"/>
    <w:rsid w:val="00A12623"/>
    <w:rsid w:val="00A17D80"/>
    <w:rsid w:val="00A20442"/>
    <w:rsid w:val="00A2351B"/>
    <w:rsid w:val="00A260A7"/>
    <w:rsid w:val="00A26E59"/>
    <w:rsid w:val="00A27D80"/>
    <w:rsid w:val="00A37567"/>
    <w:rsid w:val="00A41BD6"/>
    <w:rsid w:val="00A439D8"/>
    <w:rsid w:val="00A47B12"/>
    <w:rsid w:val="00A5458E"/>
    <w:rsid w:val="00A6049D"/>
    <w:rsid w:val="00A606FA"/>
    <w:rsid w:val="00A62E6F"/>
    <w:rsid w:val="00A63646"/>
    <w:rsid w:val="00A65D4F"/>
    <w:rsid w:val="00A717E6"/>
    <w:rsid w:val="00A82B64"/>
    <w:rsid w:val="00A84348"/>
    <w:rsid w:val="00A91BC5"/>
    <w:rsid w:val="00AA0C25"/>
    <w:rsid w:val="00AA614C"/>
    <w:rsid w:val="00AB157B"/>
    <w:rsid w:val="00AB249C"/>
    <w:rsid w:val="00AD0344"/>
    <w:rsid w:val="00AD584E"/>
    <w:rsid w:val="00AE62B1"/>
    <w:rsid w:val="00AE7D5C"/>
    <w:rsid w:val="00AF307A"/>
    <w:rsid w:val="00AF5B28"/>
    <w:rsid w:val="00B000A4"/>
    <w:rsid w:val="00B07C3D"/>
    <w:rsid w:val="00B2033D"/>
    <w:rsid w:val="00B34A85"/>
    <w:rsid w:val="00B43E67"/>
    <w:rsid w:val="00B47CB7"/>
    <w:rsid w:val="00B52C5C"/>
    <w:rsid w:val="00B5300B"/>
    <w:rsid w:val="00B643F0"/>
    <w:rsid w:val="00B6611E"/>
    <w:rsid w:val="00B675C5"/>
    <w:rsid w:val="00B7001C"/>
    <w:rsid w:val="00B80C4E"/>
    <w:rsid w:val="00B90528"/>
    <w:rsid w:val="00B94E08"/>
    <w:rsid w:val="00BA15B0"/>
    <w:rsid w:val="00BA6DCB"/>
    <w:rsid w:val="00BB3F31"/>
    <w:rsid w:val="00BB5259"/>
    <w:rsid w:val="00BB6533"/>
    <w:rsid w:val="00BD13E7"/>
    <w:rsid w:val="00BD2475"/>
    <w:rsid w:val="00BD3B46"/>
    <w:rsid w:val="00BD3F7A"/>
    <w:rsid w:val="00BD718C"/>
    <w:rsid w:val="00BD7719"/>
    <w:rsid w:val="00BE4569"/>
    <w:rsid w:val="00BE698A"/>
    <w:rsid w:val="00BE77FF"/>
    <w:rsid w:val="00BF5018"/>
    <w:rsid w:val="00C07143"/>
    <w:rsid w:val="00C13D2D"/>
    <w:rsid w:val="00C167A7"/>
    <w:rsid w:val="00C17E4F"/>
    <w:rsid w:val="00C240E5"/>
    <w:rsid w:val="00C25F74"/>
    <w:rsid w:val="00C40861"/>
    <w:rsid w:val="00C427DB"/>
    <w:rsid w:val="00C44323"/>
    <w:rsid w:val="00C46924"/>
    <w:rsid w:val="00C51424"/>
    <w:rsid w:val="00C51739"/>
    <w:rsid w:val="00C54BD4"/>
    <w:rsid w:val="00C75F35"/>
    <w:rsid w:val="00C76C9A"/>
    <w:rsid w:val="00C8241A"/>
    <w:rsid w:val="00C943AE"/>
    <w:rsid w:val="00C972F9"/>
    <w:rsid w:val="00C973BA"/>
    <w:rsid w:val="00C9748F"/>
    <w:rsid w:val="00CC1446"/>
    <w:rsid w:val="00CC3CBE"/>
    <w:rsid w:val="00CC552C"/>
    <w:rsid w:val="00CD0820"/>
    <w:rsid w:val="00CD400B"/>
    <w:rsid w:val="00CD696D"/>
    <w:rsid w:val="00CF6434"/>
    <w:rsid w:val="00CF6DA6"/>
    <w:rsid w:val="00D01A8A"/>
    <w:rsid w:val="00D02578"/>
    <w:rsid w:val="00D029B9"/>
    <w:rsid w:val="00D07717"/>
    <w:rsid w:val="00D1661F"/>
    <w:rsid w:val="00D2280C"/>
    <w:rsid w:val="00D23E3A"/>
    <w:rsid w:val="00D24909"/>
    <w:rsid w:val="00D33873"/>
    <w:rsid w:val="00D44154"/>
    <w:rsid w:val="00D50CD0"/>
    <w:rsid w:val="00D54242"/>
    <w:rsid w:val="00D60B8D"/>
    <w:rsid w:val="00D61ED0"/>
    <w:rsid w:val="00D644C1"/>
    <w:rsid w:val="00D669DF"/>
    <w:rsid w:val="00D73F63"/>
    <w:rsid w:val="00D76656"/>
    <w:rsid w:val="00D85265"/>
    <w:rsid w:val="00D85271"/>
    <w:rsid w:val="00D85719"/>
    <w:rsid w:val="00D9356F"/>
    <w:rsid w:val="00D94581"/>
    <w:rsid w:val="00DA3D39"/>
    <w:rsid w:val="00DA3F9E"/>
    <w:rsid w:val="00DA46BE"/>
    <w:rsid w:val="00DA651C"/>
    <w:rsid w:val="00DA7626"/>
    <w:rsid w:val="00DB0282"/>
    <w:rsid w:val="00DC0C8D"/>
    <w:rsid w:val="00DC1498"/>
    <w:rsid w:val="00DC7B2E"/>
    <w:rsid w:val="00DE244D"/>
    <w:rsid w:val="00DE2E2E"/>
    <w:rsid w:val="00DE5D83"/>
    <w:rsid w:val="00DE70DD"/>
    <w:rsid w:val="00DF441D"/>
    <w:rsid w:val="00DF5B52"/>
    <w:rsid w:val="00E0032B"/>
    <w:rsid w:val="00E029A7"/>
    <w:rsid w:val="00E03CD6"/>
    <w:rsid w:val="00E04EFC"/>
    <w:rsid w:val="00E07F57"/>
    <w:rsid w:val="00E12479"/>
    <w:rsid w:val="00E14C29"/>
    <w:rsid w:val="00E2311B"/>
    <w:rsid w:val="00E302FC"/>
    <w:rsid w:val="00E30479"/>
    <w:rsid w:val="00E323AF"/>
    <w:rsid w:val="00E3383E"/>
    <w:rsid w:val="00E358F9"/>
    <w:rsid w:val="00E51670"/>
    <w:rsid w:val="00E544F6"/>
    <w:rsid w:val="00E572DC"/>
    <w:rsid w:val="00E6373F"/>
    <w:rsid w:val="00E64C1E"/>
    <w:rsid w:val="00E801BA"/>
    <w:rsid w:val="00E85AC8"/>
    <w:rsid w:val="00E917E2"/>
    <w:rsid w:val="00E96DEA"/>
    <w:rsid w:val="00EA529E"/>
    <w:rsid w:val="00EA5FF6"/>
    <w:rsid w:val="00EC437D"/>
    <w:rsid w:val="00EC7C79"/>
    <w:rsid w:val="00ED0155"/>
    <w:rsid w:val="00ED3589"/>
    <w:rsid w:val="00EE2986"/>
    <w:rsid w:val="00EF2823"/>
    <w:rsid w:val="00EF42E1"/>
    <w:rsid w:val="00EF5526"/>
    <w:rsid w:val="00EF66CC"/>
    <w:rsid w:val="00EF719E"/>
    <w:rsid w:val="00F106E3"/>
    <w:rsid w:val="00F17D6B"/>
    <w:rsid w:val="00F207AE"/>
    <w:rsid w:val="00F22353"/>
    <w:rsid w:val="00F237F0"/>
    <w:rsid w:val="00F352E9"/>
    <w:rsid w:val="00F47DA4"/>
    <w:rsid w:val="00F51895"/>
    <w:rsid w:val="00F53E29"/>
    <w:rsid w:val="00F55F9A"/>
    <w:rsid w:val="00F62F87"/>
    <w:rsid w:val="00F64D3B"/>
    <w:rsid w:val="00F703BF"/>
    <w:rsid w:val="00F73D6F"/>
    <w:rsid w:val="00F75832"/>
    <w:rsid w:val="00F90079"/>
    <w:rsid w:val="00F90486"/>
    <w:rsid w:val="00F94D79"/>
    <w:rsid w:val="00FA3EE7"/>
    <w:rsid w:val="00FA646F"/>
    <w:rsid w:val="00FB24F0"/>
    <w:rsid w:val="00FC3C71"/>
    <w:rsid w:val="00FC7813"/>
    <w:rsid w:val="00FD0C58"/>
    <w:rsid w:val="00FD2972"/>
    <w:rsid w:val="00FD56D5"/>
    <w:rsid w:val="00FE3A04"/>
    <w:rsid w:val="00FE3A09"/>
    <w:rsid w:val="00FE6861"/>
    <w:rsid w:val="00FE69FD"/>
    <w:rsid w:val="00FE6A7D"/>
    <w:rsid w:val="00FE71DB"/>
    <w:rsid w:val="00FF3EC5"/>
    <w:rsid w:val="01EB4256"/>
    <w:rsid w:val="1DE05D23"/>
    <w:rsid w:val="36377E87"/>
    <w:rsid w:val="3C7F731E"/>
    <w:rsid w:val="3D6C5F95"/>
    <w:rsid w:val="3FE45BCB"/>
    <w:rsid w:val="3FF37BBC"/>
    <w:rsid w:val="496B110B"/>
    <w:rsid w:val="4B2271A9"/>
    <w:rsid w:val="51A22AC1"/>
    <w:rsid w:val="5C473BC8"/>
    <w:rsid w:val="65F71385"/>
    <w:rsid w:val="6BDB736E"/>
    <w:rsid w:val="72C5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qFormat="1" w:uiPriority="39" w:semiHidden="0" w:name="toc 5"/>
    <w:lsdException w:qFormat="1" w:uiPriority="39" w:semiHidden="0" w:name="toc 6"/>
    <w:lsdException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uiPriority w:val="39"/>
    <w:pPr>
      <w:ind w:left="2520" w:leftChars="1200"/>
    </w:pPr>
  </w:style>
  <w:style w:type="paragraph" w:styleId="4">
    <w:name w:val="caption"/>
    <w:basedOn w:val="1"/>
    <w:next w:val="1"/>
    <w:semiHidden/>
    <w:unhideWhenUsed/>
    <w:qFormat/>
    <w:uiPriority w:val="35"/>
    <w:rPr>
      <w:rFonts w:ascii="Arial" w:hAnsi="Arial" w:eastAsia="黑体"/>
      <w:sz w:val="20"/>
    </w:rPr>
  </w:style>
  <w:style w:type="paragraph" w:styleId="5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7">
    <w:name w:val="toc 8"/>
    <w:basedOn w:val="1"/>
    <w:next w:val="1"/>
    <w:unhideWhenUsed/>
    <w:uiPriority w:val="39"/>
    <w:pPr>
      <w:ind w:left="2940" w:leftChars="1400"/>
    </w:pPr>
  </w:style>
  <w:style w:type="paragraph" w:styleId="8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9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12">
    <w:name w:val="toc 4"/>
    <w:basedOn w:val="1"/>
    <w:next w:val="1"/>
    <w:unhideWhenUsed/>
    <w:uiPriority w:val="39"/>
    <w:pPr>
      <w:ind w:left="1260" w:leftChars="600"/>
    </w:pPr>
  </w:style>
  <w:style w:type="paragraph" w:styleId="13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14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5">
    <w:name w:val="toc 9"/>
    <w:basedOn w:val="1"/>
    <w:next w:val="1"/>
    <w:unhideWhenUsed/>
    <w:qFormat/>
    <w:uiPriority w:val="39"/>
    <w:pPr>
      <w:ind w:left="3360" w:leftChars="1600"/>
    </w:p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页眉 字符"/>
    <w:basedOn w:val="18"/>
    <w:link w:val="10"/>
    <w:qFormat/>
    <w:uiPriority w:val="99"/>
    <w:rPr>
      <w:sz w:val="18"/>
      <w:szCs w:val="18"/>
    </w:rPr>
  </w:style>
  <w:style w:type="character" w:customStyle="1" w:styleId="21">
    <w:name w:val="页脚 字符"/>
    <w:basedOn w:val="18"/>
    <w:link w:val="9"/>
    <w:qFormat/>
    <w:uiPriority w:val="99"/>
    <w:rPr>
      <w:sz w:val="18"/>
      <w:szCs w:val="18"/>
    </w:rPr>
  </w:style>
  <w:style w:type="paragraph" w:customStyle="1" w:styleId="22">
    <w:name w:val="图、表内容"/>
    <w:basedOn w:val="1"/>
    <w:qFormat/>
    <w:uiPriority w:val="0"/>
    <w:pPr>
      <w:adjustRightInd w:val="0"/>
      <w:snapToGrid w:val="0"/>
      <w:spacing w:line="300" w:lineRule="auto"/>
      <w:jc w:val="center"/>
    </w:pPr>
    <w:rPr>
      <w:rFonts w:ascii="Times New Roman" w:hAnsi="Times New Roman" w:eastAsia="仿宋_GB2312" w:cs="Times New Roman"/>
      <w:szCs w:val="24"/>
      <w:lang w:val="nb-NO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6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日期 字符"/>
    <w:basedOn w:val="18"/>
    <w:link w:val="8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793D4-AC32-42C8-90B4-304D7841B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1474</Words>
  <Characters>1663</Characters>
  <Lines>246</Lines>
  <Paragraphs>69</Paragraphs>
  <TotalTime>0</TotalTime>
  <ScaleCrop>false</ScaleCrop>
  <LinksUpToDate>false</LinksUpToDate>
  <CharactersWithSpaces>1845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2022-07-15T06:22:00Z</dcterms:created>
  <dc:creator>张 柯</dc:creator>
  <cp:lastModifiedBy>赵兵亮</cp:lastModifiedBy>
  <dcterms:modified xsi:type="dcterms:W3CDTF">2023-03-31T08:47:11Z</dcterms:modified>
  <cp:revision>244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6F46AF7F231D4A3B938C25D769E89E61</vt:lpwstr>
  </property>
</Properties>
</file>