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C5DFA" w14:textId="77777777" w:rsidR="00E84380" w:rsidRPr="00E84380" w:rsidRDefault="00E84380" w:rsidP="00E84380">
      <w:pPr>
        <w:jc w:val="center"/>
        <w:rPr>
          <w:rFonts w:ascii="宋体" w:eastAsia="宋体" w:hAnsi="宋体"/>
          <w:b/>
          <w:bCs/>
          <w:sz w:val="36"/>
          <w:szCs w:val="36"/>
        </w:rPr>
      </w:pPr>
      <w:r w:rsidRPr="00E84380">
        <w:rPr>
          <w:rFonts w:ascii="宋体" w:eastAsia="宋体" w:hAnsi="宋体" w:hint="eastAsia"/>
          <w:b/>
          <w:bCs/>
          <w:sz w:val="36"/>
          <w:szCs w:val="36"/>
        </w:rPr>
        <w:t>河北大学校长科研基金管理办法</w:t>
      </w:r>
    </w:p>
    <w:p w14:paraId="30928B4B" w14:textId="783C3223" w:rsidR="00E84380" w:rsidRPr="00E84380" w:rsidRDefault="00E84380" w:rsidP="00E84380">
      <w:pPr>
        <w:jc w:val="center"/>
        <w:rPr>
          <w:rFonts w:ascii="宋体" w:eastAsia="宋体" w:hAnsi="宋体"/>
          <w:b/>
          <w:bCs/>
          <w:sz w:val="28"/>
          <w:szCs w:val="28"/>
        </w:rPr>
      </w:pPr>
      <w:r w:rsidRPr="00E84380">
        <w:rPr>
          <w:rFonts w:ascii="宋体" w:eastAsia="宋体" w:hAnsi="宋体" w:hint="eastAsia"/>
          <w:b/>
          <w:bCs/>
          <w:sz w:val="28"/>
          <w:szCs w:val="28"/>
        </w:rPr>
        <w:t>校政字〔2024〕33号</w:t>
      </w:r>
    </w:p>
    <w:p w14:paraId="00F68C0D" w14:textId="77777777" w:rsidR="00E84380" w:rsidRPr="00E84380" w:rsidRDefault="00E84380" w:rsidP="00E84380">
      <w:pPr>
        <w:rPr>
          <w:rFonts w:ascii="仿宋" w:eastAsia="仿宋" w:hAnsi="仿宋"/>
          <w:sz w:val="28"/>
          <w:szCs w:val="28"/>
        </w:rPr>
      </w:pPr>
      <w:r w:rsidRPr="00E84380">
        <w:rPr>
          <w:rFonts w:ascii="仿宋" w:eastAsia="仿宋" w:hAnsi="仿宋" w:hint="eastAsia"/>
          <w:bCs/>
          <w:sz w:val="28"/>
          <w:szCs w:val="28"/>
        </w:rPr>
        <w:t>第一章 总 则</w:t>
      </w:r>
    </w:p>
    <w:p w14:paraId="0D676CFF"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第一条 </w:t>
      </w:r>
      <w:r w:rsidRPr="00E84380">
        <w:rPr>
          <w:rFonts w:ascii="仿宋" w:eastAsia="仿宋" w:hAnsi="仿宋" w:hint="eastAsia"/>
          <w:sz w:val="28"/>
          <w:szCs w:val="28"/>
        </w:rPr>
        <w:t>为了扶持和引导广大青年教师积极开展科学研究工作，做好前期积累，特设立河北大学校长科研基金（以下简称校长基金）。</w:t>
      </w:r>
    </w:p>
    <w:p w14:paraId="53CD34CC"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第二条 </w:t>
      </w:r>
      <w:r w:rsidRPr="00E84380">
        <w:rPr>
          <w:rFonts w:ascii="仿宋" w:eastAsia="仿宋" w:hAnsi="仿宋" w:hint="eastAsia"/>
          <w:sz w:val="28"/>
          <w:szCs w:val="28"/>
        </w:rPr>
        <w:t>遴选原则：公平竞争、择优立项、严格管理。</w:t>
      </w:r>
    </w:p>
    <w:p w14:paraId="026F6A5D" w14:textId="77777777" w:rsidR="00E84380" w:rsidRPr="00E84380" w:rsidRDefault="00E84380" w:rsidP="00E84380">
      <w:pPr>
        <w:rPr>
          <w:rFonts w:ascii="仿宋" w:eastAsia="仿宋" w:hAnsi="仿宋"/>
          <w:sz w:val="28"/>
          <w:szCs w:val="28"/>
        </w:rPr>
      </w:pPr>
      <w:r w:rsidRPr="00E84380">
        <w:rPr>
          <w:rFonts w:ascii="仿宋" w:eastAsia="仿宋" w:hAnsi="仿宋" w:hint="eastAsia"/>
          <w:bCs/>
          <w:sz w:val="28"/>
          <w:szCs w:val="28"/>
        </w:rPr>
        <w:t>第二章  申请条件</w:t>
      </w:r>
    </w:p>
    <w:p w14:paraId="07503154"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第三条 </w:t>
      </w:r>
      <w:r w:rsidRPr="00E84380">
        <w:rPr>
          <w:rFonts w:ascii="仿宋" w:eastAsia="仿宋" w:hAnsi="仿宋" w:hint="eastAsia"/>
          <w:sz w:val="28"/>
          <w:szCs w:val="28"/>
        </w:rPr>
        <w:t>校长基金分为自然科学和社会科学两类项目，每年共资助50项；已获校内其它类科研基金资助者（含已享受学校引进人才科研启动基金A、B两类资助者）不得申报该项目。</w:t>
      </w:r>
    </w:p>
    <w:p w14:paraId="2A811832"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（一）校长基金（自然科学类）：围绕国家和河北省科技发展需求，主要资助青年教职工开展自主选题科学研究。</w:t>
      </w:r>
    </w:p>
    <w:p w14:paraId="3589F4DF"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1.申请人当年12月31日前未满35周岁（女性38周岁）；</w:t>
      </w:r>
    </w:p>
    <w:p w14:paraId="0883DAE1"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2.申请人应具有博士学位；</w:t>
      </w:r>
    </w:p>
    <w:p w14:paraId="4570AD06"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3.作为项目负责人只能获一次校长基金项目资助；</w:t>
      </w:r>
    </w:p>
    <w:p w14:paraId="0EAA9D5E"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 xml:space="preserve">4.资助经费5万元，研究周期3年，每年资助25项。 </w:t>
      </w:r>
    </w:p>
    <w:p w14:paraId="4263DEFD"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（二）校长基金（社会科学类）：围绕国家和河北省经济和社会发展需求，主要资助青年教职工开展自主选题科学研究。</w:t>
      </w:r>
    </w:p>
    <w:p w14:paraId="0C6E6076"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1.申请人当年12月31日前未满35周岁（女性38周岁）；</w:t>
      </w:r>
    </w:p>
    <w:p w14:paraId="01774C76"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2.申请人应具有博士学位；</w:t>
      </w:r>
    </w:p>
    <w:p w14:paraId="58BD0A2E"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3.作为项目负责人只能获一次校长基金项目资助；</w:t>
      </w:r>
    </w:p>
    <w:p w14:paraId="673C7335"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4.资助经费3万元，研究周期3年，每年资助25项。</w:t>
      </w:r>
    </w:p>
    <w:p w14:paraId="151C9E29"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lastRenderedPageBreak/>
        <w:t>（三）校长基金两类项目在总立项数（50项）和总经费数（200万元）不突破的前提下可以调剂使用指标。</w:t>
      </w:r>
    </w:p>
    <w:p w14:paraId="05EC3F93"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第四条 </w:t>
      </w:r>
      <w:r w:rsidRPr="00E84380">
        <w:rPr>
          <w:rFonts w:ascii="仿宋" w:eastAsia="仿宋" w:hAnsi="仿宋" w:hint="eastAsia"/>
          <w:sz w:val="28"/>
          <w:szCs w:val="28"/>
        </w:rPr>
        <w:t>校长基金一般在每年第四季度进行申报，具体申请时间与受理方式按当年申请通知要求执行。</w:t>
      </w:r>
    </w:p>
    <w:p w14:paraId="534F921D"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第五条 </w:t>
      </w:r>
      <w:r w:rsidRPr="00E84380">
        <w:rPr>
          <w:rFonts w:ascii="仿宋" w:eastAsia="仿宋" w:hAnsi="仿宋" w:hint="eastAsia"/>
          <w:sz w:val="28"/>
          <w:szCs w:val="28"/>
        </w:rPr>
        <w:t>申请人应在申请通知规定的期限内，填写《河北大学校长科研基金申请书》，并对所提交的申请材料的真实性负责。各基层单位对申请材料的真实性和完整性进行审核，按申请通知的要求统一将申请材料报送至学校科研管理部门。</w:t>
      </w:r>
    </w:p>
    <w:p w14:paraId="2EA546B7"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第六条 </w:t>
      </w:r>
      <w:r w:rsidRPr="00E84380">
        <w:rPr>
          <w:rFonts w:ascii="仿宋" w:eastAsia="仿宋" w:hAnsi="仿宋" w:hint="eastAsia"/>
          <w:sz w:val="28"/>
          <w:szCs w:val="28"/>
        </w:rPr>
        <w:t>对于初审合格的项目，科研管理部门组织专家评审。</w:t>
      </w:r>
    </w:p>
    <w:p w14:paraId="1596AEB4"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第七条 </w:t>
      </w:r>
      <w:r w:rsidRPr="00E84380">
        <w:rPr>
          <w:rFonts w:ascii="仿宋" w:eastAsia="仿宋" w:hAnsi="仿宋" w:hint="eastAsia"/>
          <w:sz w:val="28"/>
          <w:szCs w:val="28"/>
        </w:rPr>
        <w:t>评审通过的项目经公示无异议，提交校长办公会审议通过，科研管理部门下达校长基金年度计划立项通知。</w:t>
      </w:r>
    </w:p>
    <w:p w14:paraId="50B8E929" w14:textId="77777777" w:rsidR="00E84380" w:rsidRPr="00E84380" w:rsidRDefault="00E84380" w:rsidP="00E84380">
      <w:pPr>
        <w:rPr>
          <w:rFonts w:ascii="仿宋" w:eastAsia="仿宋" w:hAnsi="仿宋"/>
          <w:sz w:val="28"/>
          <w:szCs w:val="28"/>
        </w:rPr>
      </w:pPr>
      <w:r w:rsidRPr="00E84380">
        <w:rPr>
          <w:rFonts w:ascii="仿宋" w:eastAsia="仿宋" w:hAnsi="仿宋" w:hint="eastAsia"/>
          <w:bCs/>
          <w:sz w:val="28"/>
          <w:szCs w:val="28"/>
        </w:rPr>
        <w:t>第三章  经费开支范围</w:t>
      </w:r>
    </w:p>
    <w:p w14:paraId="60D5A575"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第八条 </w:t>
      </w:r>
      <w:r w:rsidRPr="00E84380">
        <w:rPr>
          <w:rFonts w:ascii="仿宋" w:eastAsia="仿宋" w:hAnsi="仿宋" w:hint="eastAsia"/>
          <w:sz w:val="28"/>
          <w:szCs w:val="28"/>
        </w:rPr>
        <w:t>本项目经费主要用于项目研究过程中发生的与研究活动直接相关的费用。经费使用按照《河北大学财政科研项目经费管理办法》有关规定执行，不得用于发放课题劳务费、绩效，学校不提取管理费。</w:t>
      </w:r>
    </w:p>
    <w:p w14:paraId="7F3951FE"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科研业务费：在项目实施过程中消耗的各种材料、辅助材料等低值易耗品的采购、运输、装卸、整理等费用，发生的测试化验加工、燃料动力、会议/差旅/国际合作交流等费用、出版/文献/信息传播/知识产权事务、数据采集费以及其他相关支出。</w:t>
      </w:r>
    </w:p>
    <w:p w14:paraId="550B6AF8"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（二）设备费（不超过资助经费的30%）：在项目实施过程中购置或试制的专用仪器设备，以及对现有仪器设备进行升级改造和租赁外</w:t>
      </w:r>
      <w:r w:rsidRPr="00E84380">
        <w:rPr>
          <w:rFonts w:ascii="仿宋" w:eastAsia="仿宋" w:hAnsi="仿宋" w:hint="eastAsia"/>
          <w:sz w:val="28"/>
          <w:szCs w:val="28"/>
        </w:rPr>
        <w:lastRenderedPageBreak/>
        <w:t>单位仪器设备而发生的费用。计算类仪器设备和软件工具可在设备费科目列支。其中对现有仪器设备升级改造的，应及时按学校固定资产管理要求</w:t>
      </w:r>
      <w:proofErr w:type="gramStart"/>
      <w:r w:rsidRPr="00E84380">
        <w:rPr>
          <w:rFonts w:ascii="仿宋" w:eastAsia="仿宋" w:hAnsi="仿宋" w:hint="eastAsia"/>
          <w:sz w:val="28"/>
          <w:szCs w:val="28"/>
        </w:rPr>
        <w:t>办理增值</w:t>
      </w:r>
      <w:proofErr w:type="gramEnd"/>
      <w:r w:rsidRPr="00E84380">
        <w:rPr>
          <w:rFonts w:ascii="仿宋" w:eastAsia="仿宋" w:hAnsi="仿宋" w:hint="eastAsia"/>
          <w:sz w:val="28"/>
          <w:szCs w:val="28"/>
        </w:rPr>
        <w:t>手续。</w:t>
      </w:r>
    </w:p>
    <w:p w14:paraId="321382F0"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第九条 </w:t>
      </w:r>
      <w:r w:rsidRPr="00E84380">
        <w:rPr>
          <w:rFonts w:ascii="仿宋" w:eastAsia="仿宋" w:hAnsi="仿宋" w:hint="eastAsia"/>
          <w:sz w:val="28"/>
          <w:szCs w:val="28"/>
        </w:rPr>
        <w:t>项目负责人必须严格按照批准的资助经费预算使用，任何单位和个人不得以任何理由和方式截留、挤占和挪用。</w:t>
      </w:r>
    </w:p>
    <w:p w14:paraId="3192F8AC" w14:textId="77777777" w:rsidR="00E84380" w:rsidRPr="00E84380" w:rsidRDefault="00E84380" w:rsidP="00E84380">
      <w:pPr>
        <w:rPr>
          <w:rFonts w:ascii="仿宋" w:eastAsia="仿宋" w:hAnsi="仿宋"/>
          <w:sz w:val="28"/>
          <w:szCs w:val="28"/>
        </w:rPr>
      </w:pPr>
      <w:r w:rsidRPr="00E84380">
        <w:rPr>
          <w:rFonts w:ascii="仿宋" w:eastAsia="仿宋" w:hAnsi="仿宋" w:hint="eastAsia"/>
          <w:bCs/>
          <w:sz w:val="28"/>
          <w:szCs w:val="28"/>
        </w:rPr>
        <w:t>第四章  管理与验收</w:t>
      </w:r>
    </w:p>
    <w:p w14:paraId="6E5A9CE6"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第十条 </w:t>
      </w:r>
      <w:r w:rsidRPr="00E84380">
        <w:rPr>
          <w:rFonts w:ascii="仿宋" w:eastAsia="仿宋" w:hAnsi="仿宋" w:hint="eastAsia"/>
          <w:sz w:val="28"/>
          <w:szCs w:val="28"/>
        </w:rPr>
        <w:t>项目负责人应当认真按照项目计划开展研究工作，做好项目实施情况的原始记录；各基层单位应加强管理，按时向科研管理部门提交项目中期进展报告及相关数据。</w:t>
      </w:r>
    </w:p>
    <w:p w14:paraId="25420929"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第十一条 </w:t>
      </w:r>
      <w:r w:rsidRPr="00E84380">
        <w:rPr>
          <w:rFonts w:ascii="仿宋" w:eastAsia="仿宋" w:hAnsi="仿宋" w:hint="eastAsia"/>
          <w:sz w:val="28"/>
          <w:szCs w:val="28"/>
        </w:rPr>
        <w:t>项目执行过程中，研究内容或研究计划原则上不允许调整。确因研究需要，做出重大调整的，项目负责人应及时提出申请，经所在基层单位审核同意后报送科研管理部门审批。</w:t>
      </w:r>
    </w:p>
    <w:p w14:paraId="7166290E"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第十二条 </w:t>
      </w:r>
      <w:r w:rsidRPr="00E84380">
        <w:rPr>
          <w:rFonts w:ascii="仿宋" w:eastAsia="仿宋" w:hAnsi="仿宋" w:hint="eastAsia"/>
          <w:sz w:val="28"/>
          <w:szCs w:val="28"/>
        </w:rPr>
        <w:t>项目执行过程中，有下列情况之一的，将予以中止或撤销：</w:t>
      </w:r>
    </w:p>
    <w:p w14:paraId="77420301"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（一）弄虚作假，剽窃他人研究成果，严重违背学术道德；</w:t>
      </w:r>
    </w:p>
    <w:p w14:paraId="3A7A468F"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（二）研究计划执行不力，未开展任何实质性研究工作；</w:t>
      </w:r>
    </w:p>
    <w:p w14:paraId="7FF1A5E6"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（三）经费使用不符合学校有关的财务制度；</w:t>
      </w:r>
    </w:p>
    <w:p w14:paraId="74767378"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（四）项目负责人调离本单位；</w:t>
      </w:r>
    </w:p>
    <w:p w14:paraId="7F38B9CD"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（五）其他严重违规行为。</w:t>
      </w:r>
    </w:p>
    <w:p w14:paraId="3E3CED60"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中止和撤销的资助项目，项目负责人须对执行期间的情况进行如实汇报，对资助经费进行决算，经所在基层单位审核，报送科研管理部门审批同意后备案。</w:t>
      </w:r>
    </w:p>
    <w:p w14:paraId="426B581D"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lastRenderedPageBreak/>
        <w:t xml:space="preserve"> 第十三条 </w:t>
      </w:r>
      <w:r w:rsidRPr="00E84380">
        <w:rPr>
          <w:rFonts w:ascii="仿宋" w:eastAsia="仿宋" w:hAnsi="仿宋" w:hint="eastAsia"/>
          <w:sz w:val="28"/>
          <w:szCs w:val="28"/>
        </w:rPr>
        <w:t>因故不能按期完成研究计划的项目，项目负责人可以申请延期1次，延期最长不得超过1年。项目负责人应当于项目资助期结束2个月前提出申请，说明不能按规定期限完成项目计划的原因和延长时间，经基层单位审核后报送科研管理部门审批。</w:t>
      </w:r>
    </w:p>
    <w:p w14:paraId="2B201B04"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第十四条 </w:t>
      </w:r>
      <w:r w:rsidRPr="00E84380">
        <w:rPr>
          <w:rFonts w:ascii="仿宋" w:eastAsia="仿宋" w:hAnsi="仿宋" w:hint="eastAsia"/>
          <w:sz w:val="28"/>
          <w:szCs w:val="28"/>
        </w:rPr>
        <w:t>项目研究成果第一完成单位须为河北大学，须标注“河北大学校长基金资助项目（Supported by Foundation of President of Hebei University）”字样和项目编号，</w:t>
      </w:r>
      <w:proofErr w:type="gramStart"/>
      <w:r w:rsidRPr="00E84380">
        <w:rPr>
          <w:rFonts w:ascii="仿宋" w:eastAsia="仿宋" w:hAnsi="仿宋" w:hint="eastAsia"/>
          <w:sz w:val="28"/>
          <w:szCs w:val="28"/>
        </w:rPr>
        <w:t>且成果</w:t>
      </w:r>
      <w:proofErr w:type="gramEnd"/>
      <w:r w:rsidRPr="00E84380">
        <w:rPr>
          <w:rFonts w:ascii="仿宋" w:eastAsia="仿宋" w:hAnsi="仿宋" w:hint="eastAsia"/>
          <w:sz w:val="28"/>
          <w:szCs w:val="28"/>
        </w:rPr>
        <w:t>只允许标注一个校内项目基金号，否则验收时不予认定。</w:t>
      </w:r>
    </w:p>
    <w:p w14:paraId="09B93110"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第十五条 </w:t>
      </w:r>
      <w:r w:rsidRPr="00E84380">
        <w:rPr>
          <w:rFonts w:ascii="仿宋" w:eastAsia="仿宋" w:hAnsi="仿宋" w:hint="eastAsia"/>
          <w:sz w:val="28"/>
          <w:szCs w:val="28"/>
        </w:rPr>
        <w:t>资助期内，研究项目达到以下条件，即视为完成研究任务：</w:t>
      </w:r>
    </w:p>
    <w:p w14:paraId="209BE6AA"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（一）自然科学类项目负责人获得省部级以上项目主持立项，或在专业学术期刊发表SCI(EI)以上研究类检索论文1篇（第一作者或通讯作者）。</w:t>
      </w:r>
    </w:p>
    <w:p w14:paraId="17ECD5E9" w14:textId="77777777" w:rsidR="00E84380" w:rsidRPr="00E84380" w:rsidRDefault="00E84380" w:rsidP="00E84380">
      <w:pPr>
        <w:rPr>
          <w:rFonts w:ascii="仿宋" w:eastAsia="仿宋" w:hAnsi="仿宋"/>
          <w:sz w:val="28"/>
          <w:szCs w:val="28"/>
        </w:rPr>
      </w:pPr>
      <w:r w:rsidRPr="00E84380">
        <w:rPr>
          <w:rFonts w:ascii="仿宋" w:eastAsia="仿宋" w:hAnsi="仿宋" w:hint="eastAsia"/>
          <w:sz w:val="28"/>
          <w:szCs w:val="28"/>
        </w:rPr>
        <w:t>（二）社会科学类项目负责人获得省部级以上项目主持立项，或在学校认定C类以上中文期刊发表论文1篇（第一作者或通讯作者）。</w:t>
      </w:r>
    </w:p>
    <w:p w14:paraId="73D7106D"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第十六条 </w:t>
      </w:r>
      <w:proofErr w:type="gramStart"/>
      <w:r w:rsidRPr="00E84380">
        <w:rPr>
          <w:rFonts w:ascii="仿宋" w:eastAsia="仿宋" w:hAnsi="仿宋" w:hint="eastAsia"/>
          <w:sz w:val="28"/>
          <w:szCs w:val="28"/>
        </w:rPr>
        <w:t>自项目</w:t>
      </w:r>
      <w:proofErr w:type="gramEnd"/>
      <w:r w:rsidRPr="00E84380">
        <w:rPr>
          <w:rFonts w:ascii="仿宋" w:eastAsia="仿宋" w:hAnsi="仿宋" w:hint="eastAsia"/>
          <w:sz w:val="28"/>
          <w:szCs w:val="28"/>
        </w:rPr>
        <w:t>资助期满之日起60日内，项目负责人应提交验收材料，经所在基层单位审核后报送科研管理部门审批。</w:t>
      </w:r>
    </w:p>
    <w:p w14:paraId="1C9E1C10"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 第十七条 </w:t>
      </w:r>
      <w:r w:rsidRPr="00E84380">
        <w:rPr>
          <w:rFonts w:ascii="仿宋" w:eastAsia="仿宋" w:hAnsi="仿宋" w:hint="eastAsia"/>
          <w:sz w:val="28"/>
          <w:szCs w:val="28"/>
        </w:rPr>
        <w:t>验收未合格者或逾期不验收者，追回已拨付剩余经费。</w:t>
      </w:r>
    </w:p>
    <w:p w14:paraId="78A74C07" w14:textId="77777777" w:rsidR="00E84380" w:rsidRPr="00E84380" w:rsidRDefault="00E84380" w:rsidP="00E84380">
      <w:pPr>
        <w:rPr>
          <w:rFonts w:ascii="仿宋" w:eastAsia="仿宋" w:hAnsi="仿宋"/>
          <w:sz w:val="28"/>
          <w:szCs w:val="28"/>
        </w:rPr>
      </w:pPr>
      <w:r w:rsidRPr="00E84380">
        <w:rPr>
          <w:rFonts w:ascii="仿宋" w:eastAsia="仿宋" w:hAnsi="仿宋" w:hint="eastAsia"/>
          <w:bCs/>
          <w:sz w:val="28"/>
          <w:szCs w:val="28"/>
        </w:rPr>
        <w:t>第五章  附 则</w:t>
      </w:r>
    </w:p>
    <w:p w14:paraId="451CADEA"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第十八条 </w:t>
      </w:r>
      <w:r w:rsidRPr="00E84380">
        <w:rPr>
          <w:rFonts w:ascii="仿宋" w:eastAsia="仿宋" w:hAnsi="仿宋" w:hint="eastAsia"/>
          <w:sz w:val="28"/>
          <w:szCs w:val="28"/>
        </w:rPr>
        <w:t>本办法由科学与技术创新研究院、哲学社会科学研究院负责解释。</w:t>
      </w:r>
    </w:p>
    <w:p w14:paraId="7848D022" w14:textId="77777777" w:rsidR="00E84380" w:rsidRPr="00E84380" w:rsidRDefault="00E84380" w:rsidP="00E84380">
      <w:pPr>
        <w:rPr>
          <w:rFonts w:ascii="仿宋" w:eastAsia="仿宋" w:hAnsi="仿宋"/>
          <w:sz w:val="28"/>
          <w:szCs w:val="28"/>
        </w:rPr>
      </w:pPr>
      <w:r w:rsidRPr="00E84380">
        <w:rPr>
          <w:rFonts w:ascii="仿宋" w:eastAsia="仿宋" w:hAnsi="仿宋" w:hint="eastAsia"/>
          <w:b/>
          <w:sz w:val="28"/>
          <w:szCs w:val="28"/>
        </w:rPr>
        <w:t xml:space="preserve">第十九条 </w:t>
      </w:r>
      <w:r w:rsidRPr="00E84380">
        <w:rPr>
          <w:rFonts w:ascii="仿宋" w:eastAsia="仿宋" w:hAnsi="仿宋" w:hint="eastAsia"/>
          <w:sz w:val="28"/>
          <w:szCs w:val="28"/>
        </w:rPr>
        <w:t>本办法自公布之日起执行，原《河北大学校长科研基金管</w:t>
      </w:r>
      <w:r w:rsidRPr="00E84380">
        <w:rPr>
          <w:rFonts w:ascii="仿宋" w:eastAsia="仿宋" w:hAnsi="仿宋" w:hint="eastAsia"/>
          <w:sz w:val="28"/>
          <w:szCs w:val="28"/>
        </w:rPr>
        <w:lastRenderedPageBreak/>
        <w:t>理办法》（校政字〔2022〕48号）同时废止。</w:t>
      </w:r>
    </w:p>
    <w:p w14:paraId="1BEAE923" w14:textId="77777777" w:rsidR="00876518" w:rsidRPr="00E84380" w:rsidRDefault="00876518">
      <w:pPr>
        <w:rPr>
          <w:rFonts w:ascii="仿宋" w:eastAsia="仿宋" w:hAnsi="仿宋" w:hint="eastAsia"/>
          <w:sz w:val="28"/>
          <w:szCs w:val="28"/>
        </w:rPr>
      </w:pPr>
    </w:p>
    <w:sectPr w:rsidR="00876518" w:rsidRPr="00E843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33D42" w14:textId="77777777" w:rsidR="007A02FA" w:rsidRDefault="007A02FA" w:rsidP="00E84380">
      <w:pPr>
        <w:rPr>
          <w:rFonts w:hint="eastAsia"/>
        </w:rPr>
      </w:pPr>
      <w:r>
        <w:separator/>
      </w:r>
    </w:p>
  </w:endnote>
  <w:endnote w:type="continuationSeparator" w:id="0">
    <w:p w14:paraId="761E690F" w14:textId="77777777" w:rsidR="007A02FA" w:rsidRDefault="007A02FA" w:rsidP="00E843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484AA" w14:textId="77777777" w:rsidR="007A02FA" w:rsidRDefault="007A02FA" w:rsidP="00E84380">
      <w:pPr>
        <w:rPr>
          <w:rFonts w:hint="eastAsia"/>
        </w:rPr>
      </w:pPr>
      <w:r>
        <w:separator/>
      </w:r>
    </w:p>
  </w:footnote>
  <w:footnote w:type="continuationSeparator" w:id="0">
    <w:p w14:paraId="507D47EE" w14:textId="77777777" w:rsidR="007A02FA" w:rsidRDefault="007A02FA" w:rsidP="00E8438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E4BE0"/>
    <w:rsid w:val="003F6E39"/>
    <w:rsid w:val="00560363"/>
    <w:rsid w:val="00700619"/>
    <w:rsid w:val="007A02FA"/>
    <w:rsid w:val="00876518"/>
    <w:rsid w:val="00E07F4D"/>
    <w:rsid w:val="00E84380"/>
    <w:rsid w:val="00FE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72828"/>
  <w15:chartTrackingRefBased/>
  <w15:docId w15:val="{9ED65BA9-9542-4426-B4D3-8EFDB129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80"/>
    <w:pPr>
      <w:tabs>
        <w:tab w:val="center" w:pos="4153"/>
        <w:tab w:val="right" w:pos="8306"/>
      </w:tabs>
      <w:snapToGrid w:val="0"/>
      <w:jc w:val="center"/>
    </w:pPr>
    <w:rPr>
      <w:sz w:val="18"/>
      <w:szCs w:val="18"/>
    </w:rPr>
  </w:style>
  <w:style w:type="character" w:customStyle="1" w:styleId="a4">
    <w:name w:val="页眉 字符"/>
    <w:basedOn w:val="a0"/>
    <w:link w:val="a3"/>
    <w:uiPriority w:val="99"/>
    <w:rsid w:val="00E84380"/>
    <w:rPr>
      <w:sz w:val="18"/>
      <w:szCs w:val="18"/>
    </w:rPr>
  </w:style>
  <w:style w:type="paragraph" w:styleId="a5">
    <w:name w:val="footer"/>
    <w:basedOn w:val="a"/>
    <w:link w:val="a6"/>
    <w:uiPriority w:val="99"/>
    <w:unhideWhenUsed/>
    <w:rsid w:val="00E84380"/>
    <w:pPr>
      <w:tabs>
        <w:tab w:val="center" w:pos="4153"/>
        <w:tab w:val="right" w:pos="8306"/>
      </w:tabs>
      <w:snapToGrid w:val="0"/>
      <w:jc w:val="left"/>
    </w:pPr>
    <w:rPr>
      <w:sz w:val="18"/>
      <w:szCs w:val="18"/>
    </w:rPr>
  </w:style>
  <w:style w:type="character" w:customStyle="1" w:styleId="a6">
    <w:name w:val="页脚 字符"/>
    <w:basedOn w:val="a0"/>
    <w:link w:val="a5"/>
    <w:uiPriority w:val="99"/>
    <w:rsid w:val="00E843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49575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75995192">
          <w:marLeft w:val="0"/>
          <w:marRight w:val="0"/>
          <w:marTop w:val="0"/>
          <w:marBottom w:val="0"/>
          <w:divBdr>
            <w:top w:val="none" w:sz="0" w:space="0" w:color="auto"/>
            <w:left w:val="none" w:sz="0" w:space="0" w:color="auto"/>
            <w:bottom w:val="none" w:sz="0" w:space="0" w:color="auto"/>
            <w:right w:val="none" w:sz="0" w:space="0" w:color="auto"/>
          </w:divBdr>
        </w:div>
      </w:divsChild>
    </w:div>
    <w:div w:id="14211786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9901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精品 精品</dc:creator>
  <cp:keywords/>
  <dc:description/>
  <cp:lastModifiedBy>精品 精品</cp:lastModifiedBy>
  <cp:revision>2</cp:revision>
  <dcterms:created xsi:type="dcterms:W3CDTF">2024-12-02T02:09:00Z</dcterms:created>
  <dcterms:modified xsi:type="dcterms:W3CDTF">2024-12-02T02:12:00Z</dcterms:modified>
</cp:coreProperties>
</file>