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32F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ascii="微软雅黑" w:hAnsi="微软雅黑" w:eastAsia="微软雅黑" w:cs="微软雅黑"/>
          <w:i w:val="0"/>
          <w:iCs w:val="0"/>
          <w:caps w:val="0"/>
          <w:color w:val="333333"/>
          <w:spacing w:val="0"/>
          <w:sz w:val="21"/>
          <w:szCs w:val="21"/>
        </w:rPr>
      </w:pPr>
      <w:r>
        <w:rPr>
          <w:rFonts w:ascii="方正小标宋简体" w:hAnsi="方正小标宋简体" w:eastAsia="方正小标宋简体" w:cs="方正小标宋简体"/>
          <w:i w:val="0"/>
          <w:iCs w:val="0"/>
          <w:caps w:val="0"/>
          <w:color w:val="333333"/>
          <w:spacing w:val="0"/>
          <w:sz w:val="43"/>
          <w:szCs w:val="43"/>
        </w:rPr>
        <w:t>河北大学决策咨询成果认定标准</w:t>
      </w:r>
    </w:p>
    <w:p w14:paraId="72B908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微软雅黑" w:hAnsi="微软雅黑" w:eastAsia="微软雅黑" w:cs="微软雅黑"/>
          <w:i w:val="0"/>
          <w:iCs w:val="0"/>
          <w:caps w:val="0"/>
          <w:color w:val="333333"/>
          <w:spacing w:val="0"/>
          <w:sz w:val="21"/>
          <w:szCs w:val="21"/>
        </w:rPr>
      </w:pPr>
      <w:r>
        <w:rPr>
          <w:rFonts w:ascii="楷体" w:hAnsi="楷体" w:eastAsia="楷体" w:cs="楷体"/>
          <w:i w:val="0"/>
          <w:iCs w:val="0"/>
          <w:caps w:val="0"/>
          <w:color w:val="333333"/>
          <w:spacing w:val="0"/>
          <w:sz w:val="31"/>
          <w:szCs w:val="31"/>
        </w:rPr>
        <w:t>（试行）</w:t>
      </w:r>
    </w:p>
    <w:p w14:paraId="3A0CEE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rFonts w:hint="eastAsia" w:ascii="微软雅黑" w:hAnsi="微软雅黑" w:eastAsia="微软雅黑" w:cs="微软雅黑"/>
          <w:i w:val="0"/>
          <w:iCs w:val="0"/>
          <w:caps w:val="0"/>
          <w:color w:val="333333"/>
          <w:spacing w:val="0"/>
          <w:sz w:val="21"/>
          <w:szCs w:val="21"/>
        </w:rPr>
      </w:pPr>
    </w:p>
    <w:p w14:paraId="763F18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微软雅黑" w:hAnsi="微软雅黑" w:eastAsia="微软雅黑" w:cs="微软雅黑"/>
          <w:i w:val="0"/>
          <w:iCs w:val="0"/>
          <w:caps w:val="0"/>
          <w:color w:val="333333"/>
          <w:spacing w:val="0"/>
          <w:sz w:val="21"/>
          <w:szCs w:val="21"/>
        </w:rPr>
      </w:pPr>
      <w:r>
        <w:rPr>
          <w:rFonts w:ascii="黑体" w:hAnsi="宋体" w:eastAsia="黑体" w:cs="黑体"/>
          <w:i w:val="0"/>
          <w:iCs w:val="0"/>
          <w:caps w:val="0"/>
          <w:color w:val="333333"/>
          <w:spacing w:val="0"/>
          <w:sz w:val="31"/>
          <w:szCs w:val="31"/>
        </w:rPr>
        <w:t>一、</w:t>
      </w:r>
      <w:r>
        <w:rPr>
          <w:rFonts w:hint="eastAsia" w:ascii="黑体" w:hAnsi="宋体" w:eastAsia="黑体" w:cs="黑体"/>
          <w:i w:val="0"/>
          <w:iCs w:val="0"/>
          <w:caps w:val="0"/>
          <w:color w:val="333333"/>
          <w:spacing w:val="0"/>
          <w:sz w:val="31"/>
          <w:szCs w:val="31"/>
        </w:rPr>
        <w:t>制定目的</w:t>
      </w:r>
      <w:bookmarkStart w:id="0" w:name="_GoBack"/>
      <w:bookmarkEnd w:id="0"/>
    </w:p>
    <w:p w14:paraId="6689B3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微软雅黑" w:hAnsi="微软雅黑" w:eastAsia="微软雅黑" w:cs="微软雅黑"/>
          <w:i w:val="0"/>
          <w:iCs w:val="0"/>
          <w:caps w:val="0"/>
          <w:color w:val="333333"/>
          <w:spacing w:val="0"/>
          <w:sz w:val="21"/>
          <w:szCs w:val="21"/>
        </w:rPr>
      </w:pPr>
      <w:r>
        <w:rPr>
          <w:rFonts w:ascii="仿宋_GB2312" w:hAnsi="微软雅黑" w:eastAsia="仿宋_GB2312" w:cs="仿宋_GB2312"/>
          <w:i w:val="0"/>
          <w:iCs w:val="0"/>
          <w:caps w:val="0"/>
          <w:color w:val="333333"/>
          <w:spacing w:val="0"/>
          <w:sz w:val="31"/>
          <w:szCs w:val="31"/>
        </w:rPr>
        <w:t>为规范我校决策咨询成果的认定与管理工作，建立科学高效的激励机制，激发广大教研人员服务国家与地方发展的积极性和创造性，根据上级有关文件精神及学校实际情况，特制定本标准。</w:t>
      </w:r>
    </w:p>
    <w:p w14:paraId="783D6F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rPr>
        <w:t>二、决策咨询成果分类</w:t>
      </w:r>
    </w:p>
    <w:p w14:paraId="5218E0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rPr>
        <w:t>决策咨询成果分为六类。</w:t>
      </w:r>
    </w:p>
    <w:p w14:paraId="567508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2" w:firstLineChars="200"/>
        <w:jc w:val="both"/>
        <w:textAlignment w:val="auto"/>
        <w:rPr>
          <w:rFonts w:hint="eastAsia" w:ascii="微软雅黑" w:hAnsi="微软雅黑" w:eastAsia="微软雅黑" w:cs="微软雅黑"/>
          <w:i w:val="0"/>
          <w:iCs w:val="0"/>
          <w:caps w:val="0"/>
          <w:color w:val="333333"/>
          <w:spacing w:val="0"/>
          <w:sz w:val="21"/>
          <w:szCs w:val="21"/>
        </w:rPr>
      </w:pPr>
      <w:r>
        <w:rPr>
          <w:rStyle w:val="7"/>
          <w:rFonts w:hint="eastAsia" w:ascii="楷体" w:hAnsi="楷体" w:eastAsia="楷体" w:cs="楷体"/>
          <w:i w:val="0"/>
          <w:iCs w:val="0"/>
          <w:caps w:val="0"/>
          <w:color w:val="333333"/>
          <w:spacing w:val="0"/>
          <w:sz w:val="31"/>
          <w:szCs w:val="31"/>
        </w:rPr>
        <w:t>（一）一类成果</w:t>
      </w:r>
    </w:p>
    <w:p w14:paraId="2E051E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rPr>
        <w:t>1.获得党和国家领导人（副国级以上领导）肯定性批示的成果；</w:t>
      </w:r>
    </w:p>
    <w:p w14:paraId="7D6950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rPr>
        <w:t>2.中共中央办公厅、国务院办公厅、全国人大常委会办公厅、全国政协办公厅以正式公文方式采用（采纳）的成果。</w:t>
      </w:r>
    </w:p>
    <w:p w14:paraId="153096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2" w:firstLineChars="200"/>
        <w:jc w:val="both"/>
        <w:textAlignment w:val="auto"/>
        <w:rPr>
          <w:rFonts w:hint="eastAsia" w:ascii="微软雅黑" w:hAnsi="微软雅黑" w:eastAsia="微软雅黑" w:cs="微软雅黑"/>
          <w:i w:val="0"/>
          <w:iCs w:val="0"/>
          <w:caps w:val="0"/>
          <w:color w:val="333333"/>
          <w:spacing w:val="0"/>
          <w:sz w:val="21"/>
          <w:szCs w:val="21"/>
        </w:rPr>
      </w:pPr>
      <w:r>
        <w:rPr>
          <w:rStyle w:val="7"/>
          <w:rFonts w:hint="eastAsia" w:ascii="楷体" w:hAnsi="楷体" w:eastAsia="楷体" w:cs="楷体"/>
          <w:i w:val="0"/>
          <w:iCs w:val="0"/>
          <w:caps w:val="0"/>
          <w:color w:val="333333"/>
          <w:spacing w:val="0"/>
          <w:sz w:val="31"/>
          <w:szCs w:val="31"/>
        </w:rPr>
        <w:t>（二）二类成果</w:t>
      </w:r>
    </w:p>
    <w:p w14:paraId="74E28A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rPr>
        <w:t>1.获得省（自治区、直辖市）党委书记、省（自治区、直辖市）长、省（自治区、直辖市）人大常委会主任、省（自治区、直辖市）政协主席以及同级别中央和国家机关正职领导肯定性批示的成果。</w:t>
      </w:r>
    </w:p>
    <w:p w14:paraId="5A1A9C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rPr>
        <w:t>2.中共中央办公厅、国务院办公厅、全国人大常委会办公厅、全国政协办公厅以内参形式采用的报告类成果。</w:t>
      </w:r>
    </w:p>
    <w:p w14:paraId="201EEC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rPr>
        <w:t>3.《国家社科基金成果要报》《全国教育科学规划课题成果要报》采用的学术成果。</w:t>
      </w:r>
    </w:p>
    <w:p w14:paraId="788D50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rPr>
        <w:t>4.通过教育部直报系统报送并被采用（采纳）的成果；中宣部直报点报送的单篇采用（采纳）成果；《教育部简报（高校智库专刊）》采用（采纳）成果。</w:t>
      </w:r>
    </w:p>
    <w:p w14:paraId="0EC569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2" w:firstLineChars="200"/>
        <w:jc w:val="both"/>
        <w:textAlignment w:val="auto"/>
        <w:rPr>
          <w:rFonts w:hint="eastAsia" w:ascii="微软雅黑" w:hAnsi="微软雅黑" w:eastAsia="微软雅黑" w:cs="微软雅黑"/>
          <w:i w:val="0"/>
          <w:iCs w:val="0"/>
          <w:caps w:val="0"/>
          <w:color w:val="333333"/>
          <w:spacing w:val="0"/>
          <w:sz w:val="21"/>
          <w:szCs w:val="21"/>
        </w:rPr>
      </w:pPr>
      <w:r>
        <w:rPr>
          <w:rStyle w:val="7"/>
          <w:rFonts w:hint="eastAsia" w:ascii="楷体" w:hAnsi="楷体" w:eastAsia="楷体" w:cs="楷体"/>
          <w:i w:val="0"/>
          <w:iCs w:val="0"/>
          <w:caps w:val="0"/>
          <w:color w:val="333333"/>
          <w:spacing w:val="0"/>
          <w:sz w:val="31"/>
          <w:szCs w:val="31"/>
        </w:rPr>
        <w:t>（三）三类成果</w:t>
      </w:r>
    </w:p>
    <w:p w14:paraId="46D92C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rPr>
        <w:t>1.获得省（自治区、直辖市）党委常委、副省（自治区、直辖市）长以及同级别中央和国家机关副职领导肯定性批示的成果。</w:t>
      </w:r>
    </w:p>
    <w:p w14:paraId="1A47C6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rPr>
        <w:t>2.被国家部委办局内参办采用（采纳）的成果；专供省部级以上领导参阅的全国性内参（如新华社内参《国内动态清样》、国际《参考清样》及人民日报内参等）采用的报告类成果；中宣部直报点报送的综合采用（采纳）成果。</w:t>
      </w:r>
    </w:p>
    <w:p w14:paraId="6E3A01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2" w:firstLineChars="200"/>
        <w:jc w:val="both"/>
        <w:textAlignment w:val="auto"/>
        <w:rPr>
          <w:rFonts w:hint="eastAsia" w:ascii="微软雅黑" w:hAnsi="微软雅黑" w:eastAsia="微软雅黑" w:cs="微软雅黑"/>
          <w:i w:val="0"/>
          <w:iCs w:val="0"/>
          <w:caps w:val="0"/>
          <w:color w:val="333333"/>
          <w:spacing w:val="0"/>
          <w:sz w:val="21"/>
          <w:szCs w:val="21"/>
        </w:rPr>
      </w:pPr>
      <w:r>
        <w:rPr>
          <w:rStyle w:val="7"/>
          <w:rFonts w:hint="eastAsia" w:ascii="楷体" w:hAnsi="楷体" w:eastAsia="楷体" w:cs="楷体"/>
          <w:i w:val="0"/>
          <w:iCs w:val="0"/>
          <w:caps w:val="0"/>
          <w:color w:val="333333"/>
          <w:spacing w:val="0"/>
          <w:sz w:val="31"/>
          <w:szCs w:val="31"/>
        </w:rPr>
        <w:t>（四）四类成果</w:t>
      </w:r>
    </w:p>
    <w:p w14:paraId="22677C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rPr>
        <w:t>其他被副省级以上领导批示的成果。</w:t>
      </w:r>
    </w:p>
    <w:p w14:paraId="182317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2" w:firstLineChars="200"/>
        <w:jc w:val="both"/>
        <w:textAlignment w:val="auto"/>
        <w:rPr>
          <w:rFonts w:hint="eastAsia" w:ascii="微软雅黑" w:hAnsi="微软雅黑" w:eastAsia="微软雅黑" w:cs="微软雅黑"/>
          <w:i w:val="0"/>
          <w:iCs w:val="0"/>
          <w:caps w:val="0"/>
          <w:color w:val="333333"/>
          <w:spacing w:val="0"/>
          <w:sz w:val="21"/>
          <w:szCs w:val="21"/>
        </w:rPr>
      </w:pPr>
      <w:r>
        <w:rPr>
          <w:rStyle w:val="7"/>
          <w:rFonts w:hint="eastAsia" w:ascii="楷体" w:hAnsi="楷体" w:eastAsia="楷体" w:cs="楷体"/>
          <w:i w:val="0"/>
          <w:iCs w:val="0"/>
          <w:caps w:val="0"/>
          <w:color w:val="333333"/>
          <w:spacing w:val="0"/>
          <w:sz w:val="31"/>
          <w:szCs w:val="31"/>
        </w:rPr>
        <w:t>（五）五类成果</w:t>
      </w:r>
    </w:p>
    <w:p w14:paraId="5915F8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rPr>
        <w:t>各设区市（州、区）党委书记、设区市（州、区）长批示并被有关部门采纳的成果。</w:t>
      </w:r>
    </w:p>
    <w:p w14:paraId="437ACE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2" w:firstLineChars="200"/>
        <w:jc w:val="both"/>
        <w:textAlignment w:val="auto"/>
        <w:rPr>
          <w:rFonts w:hint="eastAsia" w:ascii="微软雅黑" w:hAnsi="微软雅黑" w:eastAsia="微软雅黑" w:cs="微软雅黑"/>
          <w:i w:val="0"/>
          <w:iCs w:val="0"/>
          <w:caps w:val="0"/>
          <w:color w:val="333333"/>
          <w:spacing w:val="0"/>
          <w:sz w:val="21"/>
          <w:szCs w:val="21"/>
        </w:rPr>
      </w:pPr>
      <w:r>
        <w:rPr>
          <w:rStyle w:val="7"/>
          <w:rFonts w:hint="eastAsia" w:ascii="楷体" w:hAnsi="楷体" w:eastAsia="楷体" w:cs="楷体"/>
          <w:i w:val="0"/>
          <w:iCs w:val="0"/>
          <w:caps w:val="0"/>
          <w:color w:val="333333"/>
          <w:spacing w:val="0"/>
          <w:sz w:val="31"/>
          <w:szCs w:val="31"/>
        </w:rPr>
        <w:t>（六）六类成果</w:t>
      </w:r>
    </w:p>
    <w:p w14:paraId="198961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rPr>
        <w:t>其他厅局级领导批示并被有关部门采纳的成果。</w:t>
      </w:r>
    </w:p>
    <w:p w14:paraId="4072D6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rPr>
        <w:t>三、决策咨询成果认定要求</w:t>
      </w:r>
    </w:p>
    <w:p w14:paraId="26AEC4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rPr>
        <w:t>（一）决策咨询成果须有领导批示件或公文形式的采用（采纳）证明等足以证明该成果被批示或采纳的材料。</w:t>
      </w:r>
    </w:p>
    <w:p w14:paraId="540415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rPr>
        <w:t>（二）决策咨询成果认定的证明材料一般应为直接证明。如无直接证明，原则上应由厅局级以上单位出具反馈情况证明。</w:t>
      </w:r>
    </w:p>
    <w:p w14:paraId="6CB616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rPr>
        <w:t>（三）涉密的证明材料应以机要形式向学校来文，经学校相关部门转交传达。</w:t>
      </w:r>
    </w:p>
    <w:p w14:paraId="3516AE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rPr>
        <w:t>（四）领导批示认定应遵循以下要求：</w:t>
      </w:r>
    </w:p>
    <w:p w14:paraId="29E08F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rPr>
        <w:t>1.领导批示应为肯定性批示，原则上须提供领导批示笺和公文流转记录。无法提供领导批示笺的，需提供相关部门的证明和公文流转记录。证明的落款单位与盖章单位应当一致，且原则上不应低于厅局级。</w:t>
      </w:r>
    </w:p>
    <w:p w14:paraId="024397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rPr>
        <w:t>2.圈阅、“阅”“已阅”等不视为肯定性批示。</w:t>
      </w:r>
    </w:p>
    <w:p w14:paraId="2AB076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rPr>
        <w:t>3.批示等级依据领导批示笺或采用（采纳）证明、公文流转记录综合认定。认定时遵循“按职务身份定级”原则，即成果等级根据领导作出批示时所代表的职务身份认定。</w:t>
      </w:r>
    </w:p>
    <w:p w14:paraId="3860C7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rPr>
        <w:t>4.公文流转记录包括呈（承）办笺、加盖公文处理专用章的文件、加盖厅局级单位公章的文件等能够反映决策咨询报告提交流程的材料。</w:t>
      </w:r>
    </w:p>
    <w:p w14:paraId="5D37A7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rPr>
        <w:t>（五）采用（采纳）证明认定应遵循以下要求：</w:t>
      </w:r>
    </w:p>
    <w:p w14:paraId="0D2D5C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rPr>
        <w:t>1.采用（采纳）证明的受文单位一般为“河北大学”或校内具体单位，受文个人一般为具体的报告提交人或执笔人。证明的落款应包括出具证明的单位署名、日期、联系人及联系方式，并加盖公章。证明的落款和盖章单位原则上不低于厅局级。</w:t>
      </w:r>
    </w:p>
    <w:p w14:paraId="7ABE08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rPr>
        <w:t>2.标题一般为“采用（采纳）证明”或“关于××的采用（采纳）证明”；正文一般应包括报告题目、作者信息、采用（采纳）情况、批示领导姓名与职务职级（如涉密，表述应遵循有关保密要求）等信息。</w:t>
      </w:r>
    </w:p>
    <w:p w14:paraId="32BCF5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rPr>
        <w:t>（六）决策咨询成果的时间依据领导批示笺中注明的时间认定；无法提供领导批示笺的，以采用（采纳）证明正文中说明的时间为准；采用（采纳）证明正文中未说明时间的，以采纳证明落款时间为准；若成果被多次批示（采用或采纳），以获得最高等级批示（采用或采纳）的时间为准。</w:t>
      </w:r>
    </w:p>
    <w:p w14:paraId="1087CA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rPr>
        <w:t>（七）决策咨询成果署名应遵循以下要求：</w:t>
      </w:r>
    </w:p>
    <w:p w14:paraId="4283DE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rPr>
        <w:t>1.作者姓名应出现在成果和采用（采纳）证明中；</w:t>
      </w:r>
    </w:p>
    <w:p w14:paraId="70D3C1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rPr>
        <w:t>2.第一作者的第一署名单位须为河北大学；</w:t>
      </w:r>
    </w:p>
    <w:p w14:paraId="017813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rPr>
        <w:t>3.以课题组名义报送的，须注明课题组成员姓名。</w:t>
      </w:r>
    </w:p>
    <w:p w14:paraId="0C81EB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rPr>
        <w:t>（八）同一决策咨询成果同时被批示、刊载或采用（采纳）的，就高认定，不重复计算；被同一期内参采用且主题相近或主体内容相同的成果，视为同一成果。</w:t>
      </w:r>
    </w:p>
    <w:p w14:paraId="34B25C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rPr>
        <w:t>三、决策咨询成果认定流程</w:t>
      </w:r>
    </w:p>
    <w:p w14:paraId="1471C0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rPr>
        <w:t>（一）决策咨询成果由哲学社会科学研究院组织认定。涉及争议的，提请学校相关部门认定。</w:t>
      </w:r>
    </w:p>
    <w:p w14:paraId="0717A3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rPr>
        <w:t>（二）申请认定时应提交领导批示笺、采用（采纳）证明、公文流转记录、决策咨询成果全文等材料，涉密材料须线下报送。</w:t>
      </w:r>
    </w:p>
    <w:p w14:paraId="562057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rPr>
        <w:t>四、附则</w:t>
      </w:r>
    </w:p>
    <w:p w14:paraId="74E68F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1"/>
          <w:szCs w:val="31"/>
        </w:rPr>
        <w:t>本标准由哲学社会科学研究院解释，自公布之日起实施。</w:t>
      </w:r>
    </w:p>
    <w:p w14:paraId="473907F7">
      <w:pPr>
        <w:keepNext w:val="0"/>
        <w:keepLines w:val="0"/>
        <w:pageBreakBefore w:val="0"/>
        <w:kinsoku/>
        <w:wordWrap/>
        <w:overflowPunct/>
        <w:topLinePunct w:val="0"/>
        <w:autoSpaceDE/>
        <w:autoSpaceDN/>
        <w:bidi w:val="0"/>
        <w:adjustRightInd/>
        <w:snapToGrid/>
        <w:spacing w:line="560" w:lineRule="exact"/>
        <w:ind w:firstLine="420" w:firstLineChars="200"/>
        <w:textAlignment w:val="auto"/>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04E8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0650D5">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10650D5">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1F74E9"/>
    <w:rsid w:val="301F74E9"/>
    <w:rsid w:val="72085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1763</Words>
  <Characters>1780</Characters>
  <Lines>0</Lines>
  <Paragraphs>0</Paragraphs>
  <TotalTime>29</TotalTime>
  <ScaleCrop>false</ScaleCrop>
  <LinksUpToDate>false</LinksUpToDate>
  <CharactersWithSpaces>1780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2026-05-19T10:14:00Z</dcterms:created>
  <dc:creator>Hiiiiiiusky</dc:creator>
  <cp:lastModifiedBy>Hiiiiiiusky</cp:lastModifiedBy>
  <dcterms:modified xsi:type="dcterms:W3CDTF">2026-07-10T08:13:22Z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52AF518EDF4F461883597DDC840F72F3_13</vt:lpwstr>
  </property>
  <property fmtid="{D5CDD505-2E9C-101B-9397-08002B2CF9AE}" pid="4" name="KSOTemplateDocerSaveRecord">
    <vt:lpwstr>eyJoZGlkIjoiNDk1NmM5M2NhN2IxZDU1ZjUwMThiZmIwNWE2YjhlNjYiLCJ1c2VySWQiOiIyMjY4NDkxNjgifQ==</vt:lpwstr>
  </property>
</Properties>
</file>