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left="0" w:leftChars="0" w:firstLine="0" w:firstLineChars="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w:t>
      </w:r>
    </w:p>
    <w:p>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2026年度河北省社会科学发展研究课题</w:t>
      </w:r>
    </w:p>
    <w:p>
      <w:pPr>
        <w:pStyle w:val="6"/>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申报指南</w:t>
      </w:r>
    </w:p>
    <w:p>
      <w:pPr>
        <w:pStyle w:val="6"/>
        <w:ind w:firstLine="640"/>
        <w:jc w:val="both"/>
        <w:rPr>
          <w:rFonts w:hint="eastAsia" w:ascii="仿宋" w:hAnsi="仿宋" w:eastAsia="仿宋" w:cs="仿宋"/>
          <w:kern w:val="2"/>
          <w:sz w:val="32"/>
          <w:szCs w:val="32"/>
          <w:lang w:val="en-US" w:eastAsia="zh-CN" w:bidi="ar-SA"/>
        </w:rPr>
      </w:pPr>
    </w:p>
    <w:p>
      <w:pPr>
        <w:pStyle w:val="6"/>
        <w:ind w:firstLine="64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各类别课题申报名称表述要突出问题意识、学科视角，科学严谨、简明规范，避免引起歧义或争议，一般不加副标题。</w:t>
      </w:r>
    </w:p>
    <w:p>
      <w:pPr>
        <w:pStyle w:val="6"/>
        <w:ind w:firstLine="64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一、重点课题</w:t>
      </w:r>
    </w:p>
    <w:p>
      <w:pPr>
        <w:pStyle w:val="6"/>
        <w:ind w:firstLine="64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重点课题申请人一般要求具有</w:t>
      </w:r>
      <w:r>
        <w:rPr>
          <w:rFonts w:hint="eastAsia" w:ascii="仿宋" w:hAnsi="仿宋" w:eastAsia="仿宋" w:cs="仿宋"/>
          <w:b/>
          <w:bCs/>
          <w:kern w:val="2"/>
          <w:sz w:val="32"/>
          <w:szCs w:val="32"/>
          <w:lang w:val="en-US" w:eastAsia="zh-CN" w:bidi="ar-SA"/>
        </w:rPr>
        <w:t>副高级及以上专业技术职称（职务），或具有博士学位且主持完成过省级以上课题(项目)</w:t>
      </w:r>
      <w:r>
        <w:rPr>
          <w:rFonts w:hint="eastAsia" w:ascii="仿宋" w:hAnsi="仿宋" w:eastAsia="仿宋" w:cs="仿宋"/>
          <w:kern w:val="2"/>
          <w:sz w:val="32"/>
          <w:szCs w:val="32"/>
          <w:lang w:val="en-US" w:eastAsia="zh-CN" w:bidi="ar-SA"/>
        </w:rPr>
        <w:t>。课题结项要求有至少</w:t>
      </w:r>
      <w:r>
        <w:rPr>
          <w:rFonts w:hint="eastAsia" w:eastAsia="国标仿宋" w:cs="国标仿宋"/>
          <w:sz w:val="32"/>
          <w:szCs w:val="32"/>
          <w:highlight w:val="none"/>
          <w:lang w:val="en-US" w:eastAsia="zh-CN"/>
        </w:rPr>
        <w:t>2</w:t>
      </w:r>
      <w:r>
        <w:rPr>
          <w:rFonts w:hint="eastAsia" w:ascii="仿宋" w:hAnsi="仿宋" w:eastAsia="仿宋" w:cs="仿宋"/>
          <w:kern w:val="2"/>
          <w:sz w:val="32"/>
          <w:szCs w:val="32"/>
          <w:lang w:val="en-US" w:eastAsia="zh-CN" w:bidi="ar-SA"/>
        </w:rPr>
        <w:t>项成果，其中</w:t>
      </w:r>
      <w:r>
        <w:rPr>
          <w:rFonts w:hint="eastAsia" w:eastAsia="国标仿宋" w:cs="国标仿宋"/>
          <w:sz w:val="32"/>
          <w:szCs w:val="32"/>
          <w:highlight w:val="none"/>
          <w:lang w:val="en-US" w:eastAsia="zh-CN"/>
        </w:rPr>
        <w:t>1</w:t>
      </w:r>
      <w:r>
        <w:rPr>
          <w:rFonts w:hint="eastAsia" w:ascii="仿宋" w:hAnsi="仿宋" w:eastAsia="仿宋" w:cs="仿宋"/>
          <w:kern w:val="2"/>
          <w:sz w:val="32"/>
          <w:szCs w:val="32"/>
          <w:lang w:val="en-US" w:eastAsia="zh-CN" w:bidi="ar-SA"/>
        </w:rPr>
        <w:t>项符合以下条件之一：</w:t>
      </w:r>
      <w:r>
        <w:rPr>
          <w:rFonts w:hint="eastAsia" w:eastAsia="国标仿宋" w:cs="国标仿宋"/>
          <w:sz w:val="32"/>
          <w:szCs w:val="32"/>
          <w:highlight w:val="none"/>
          <w:lang w:val="en-US" w:eastAsia="zh-CN"/>
        </w:rPr>
        <w:t>1</w:t>
      </w:r>
      <w:r>
        <w:rPr>
          <w:rFonts w:hint="eastAsia" w:ascii="仿宋" w:hAnsi="仿宋" w:eastAsia="仿宋" w:cs="仿宋"/>
          <w:kern w:val="2"/>
          <w:sz w:val="32"/>
          <w:szCs w:val="32"/>
          <w:lang w:val="en-US" w:eastAsia="zh-CN" w:bidi="ar-SA"/>
        </w:rPr>
        <w:t>.研究报告，需获省级及以上领导或市委、市政府主要领导肯定性批示，成果优先报送省社科院《智库成果专报》；</w:t>
      </w:r>
      <w:r>
        <w:rPr>
          <w:rFonts w:hint="eastAsia" w:eastAsia="国标仿宋" w:cs="国标仿宋"/>
          <w:sz w:val="32"/>
          <w:szCs w:val="32"/>
          <w:highlight w:val="none"/>
          <w:lang w:val="en-US" w:eastAsia="zh-CN"/>
        </w:rPr>
        <w:t>2</w:t>
      </w:r>
      <w:r>
        <w:rPr>
          <w:rFonts w:hint="eastAsia" w:ascii="仿宋" w:hAnsi="仿宋" w:eastAsia="仿宋" w:cs="仿宋"/>
          <w:kern w:val="2"/>
          <w:sz w:val="32"/>
          <w:szCs w:val="32"/>
          <w:lang w:val="en-US" w:eastAsia="zh-CN" w:bidi="ar-SA"/>
        </w:rPr>
        <w:t>.论文或理论文章，论文需在“中文社会科学引文索引”或“中文核心期刊要目总览”或“中国人文社会科学核心期刊要览”发表，理论文章需在国家级报纸或《河北日报》发表；</w:t>
      </w:r>
      <w:r>
        <w:rPr>
          <w:rFonts w:hint="eastAsia" w:eastAsia="国标仿宋" w:cs="国标仿宋"/>
          <w:sz w:val="32"/>
          <w:szCs w:val="32"/>
          <w:highlight w:val="none"/>
          <w:lang w:val="en-US" w:eastAsia="zh-CN"/>
        </w:rPr>
        <w:t>3</w:t>
      </w:r>
      <w:r>
        <w:rPr>
          <w:rFonts w:hint="eastAsia" w:ascii="仿宋" w:hAnsi="仿宋" w:eastAsia="仿宋" w:cs="仿宋"/>
          <w:kern w:val="2"/>
          <w:sz w:val="32"/>
          <w:szCs w:val="32"/>
          <w:lang w:val="en-US" w:eastAsia="zh-CN" w:bidi="ar-SA"/>
        </w:rPr>
        <w:t>.专著。结项成果发表需注明“河北省社会科学发展研究课题”字样及课题编号，课题申请人为成果第</w:t>
      </w:r>
      <w:r>
        <w:rPr>
          <w:rFonts w:hint="eastAsia" w:eastAsia="国标仿宋" w:cs="国标仿宋"/>
          <w:sz w:val="32"/>
          <w:szCs w:val="32"/>
          <w:highlight w:val="none"/>
          <w:lang w:val="en-US" w:eastAsia="zh-CN"/>
        </w:rPr>
        <w:t>1</w:t>
      </w:r>
      <w:r>
        <w:rPr>
          <w:rFonts w:hint="eastAsia" w:ascii="仿宋" w:hAnsi="仿宋" w:eastAsia="仿宋" w:cs="仿宋"/>
          <w:kern w:val="2"/>
          <w:sz w:val="32"/>
          <w:szCs w:val="32"/>
          <w:lang w:val="en-US" w:eastAsia="zh-CN" w:bidi="ar-SA"/>
        </w:rPr>
        <w:t>作者。本年度重点课题设</w:t>
      </w:r>
      <w:r>
        <w:rPr>
          <w:rFonts w:hint="eastAsia" w:eastAsia="国标仿宋" w:cs="国标仿宋"/>
          <w:sz w:val="32"/>
          <w:szCs w:val="32"/>
          <w:highlight w:val="none"/>
          <w:lang w:val="en-US" w:eastAsia="zh-CN"/>
        </w:rPr>
        <w:t>5</w:t>
      </w:r>
      <w:r>
        <w:rPr>
          <w:rFonts w:hint="eastAsia" w:ascii="仿宋" w:hAnsi="仿宋" w:eastAsia="仿宋" w:cs="仿宋"/>
          <w:kern w:val="2"/>
          <w:sz w:val="32"/>
          <w:szCs w:val="32"/>
          <w:lang w:val="en-US" w:eastAsia="zh-CN" w:bidi="ar-SA"/>
        </w:rPr>
        <w:t>个专题：</w:t>
      </w:r>
    </w:p>
    <w:p>
      <w:pPr>
        <w:pStyle w:val="6"/>
        <w:ind w:firstLine="640"/>
        <w:jc w:val="both"/>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(一)党的创新理论研究专题</w:t>
      </w:r>
    </w:p>
    <w:p>
      <w:pPr>
        <w:pStyle w:val="6"/>
        <w:ind w:firstLine="64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专题旨在深入学习贯彻习近平新时代中国特色社会主义思想，认真贯彻落实习近平总书记关于推动哲学社会科学高质量发展的重要指示，加强党的创新理论体系化学理化研究阐释，深化习近平经济思想的河北实践研究、习近平生态文明思想的河北实践研究、习近平法治思想的河北实践研究、习近平文化思想的河北实践研究、习近平党建思想的河北实践研究等，以及习近平</w:t>
      </w:r>
    </w:p>
    <w:p>
      <w:pPr>
        <w:pStyle w:val="6"/>
        <w:ind w:left="0" w:leftChars="0" w:firstLine="0" w:firstLineChars="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总书记12次视察河北重要讲话精神研究、习近平总书记关于树立和践行正确政绩观的理论与实践研究等。课题申请人可结合自己的学术专长和研究基础，从不同研究角度、方法和侧重点设计具体题目进行申报。</w:t>
      </w:r>
    </w:p>
    <w:p>
      <w:pPr>
        <w:pStyle w:val="6"/>
        <w:numPr>
          <w:ilvl w:val="0"/>
          <w:numId w:val="0"/>
        </w:numPr>
        <w:ind w:firstLine="643" w:firstLineChars="200"/>
        <w:jc w:val="both"/>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（二）国家安全研究专题</w:t>
      </w:r>
    </w:p>
    <w:p>
      <w:pPr>
        <w:pStyle w:val="6"/>
        <w:numPr>
          <w:ilvl w:val="0"/>
          <w:numId w:val="0"/>
        </w:numPr>
        <w:ind w:firstLine="640" w:firstLineChars="200"/>
        <w:jc w:val="both"/>
        <w:rPr>
          <w:rFonts w:hint="default" w:ascii="仿宋" w:hAnsi="仿宋" w:eastAsia="仿宋" w:cs="仿宋"/>
          <w:kern w:val="2"/>
          <w:sz w:val="32"/>
          <w:szCs w:val="32"/>
          <w:lang w:val="en-US" w:eastAsia="zh-CN" w:bidi="ar-SA"/>
        </w:rPr>
      </w:pPr>
      <w:r>
        <w:rPr>
          <w:rFonts w:hint="eastAsia" w:ascii="国标仿宋" w:hAnsi="国标仿宋" w:eastAsia="国标仿宋" w:cs="国标仿宋"/>
          <w:sz w:val="32"/>
          <w:szCs w:val="32"/>
          <w:lang w:val="en-US" w:eastAsia="zh-CN"/>
        </w:rPr>
        <w:t>本专题旨在深入贯彻总体国家安全观，落实党的二十届四中全会提出的“推进国家安全体系和能力现代化，建设更高水平平安中国”部署要求，联合省委国家安全委员会办公室开展重点专题研究，围绕加强重点领域国家安全能力建设、维护社会大局安全稳定、统筹抓好各领域安全、强化国家安全教育等，组织省内相关研究力量开展协同研究，推动党中央关于国家安全工作的决策部署在河北落地落实。</w:t>
      </w:r>
      <w:r>
        <w:rPr>
          <w:rFonts w:hint="eastAsia" w:ascii="仿宋" w:hAnsi="仿宋" w:eastAsia="仿宋" w:cs="仿宋"/>
          <w:kern w:val="2"/>
          <w:sz w:val="32"/>
          <w:szCs w:val="32"/>
          <w:lang w:val="en-US" w:eastAsia="zh-CN" w:bidi="ar-SA"/>
        </w:rPr>
        <w:t>课题申请人可结合自己的学术专长和研究基础，从不同研究角度、方法和侧重点设计具体题目进行申报。</w:t>
      </w:r>
    </w:p>
    <w:p>
      <w:pPr>
        <w:pStyle w:val="6"/>
        <w:ind w:firstLine="640"/>
        <w:jc w:val="both"/>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(三)应用对策研究专题</w:t>
      </w:r>
    </w:p>
    <w:p>
      <w:pPr>
        <w:pStyle w:val="6"/>
        <w:ind w:firstLine="64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专题围绕落实省委全会重点改革任务，聚焦省委、省政府中心工作，旨在推出具有较强决策参考价值的研究成果。成果形式原则上要求为研究报告或理论文章，智库类成果优先报送省社科院《智库成果专报》。课题申请人需主持过应用对策类课题，熟悉省委、省政府有关战略和政策。申报可直接按照以下选题条目，也可结合本人的学术专长和研究基础，从不同的研究角度、方法和侧重点聚焦选题内容设计具体题目进行申报。</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w:t>
      </w:r>
      <w:r>
        <w:rPr>
          <w:rFonts w:hint="eastAsia" w:ascii="仿宋" w:hAnsi="仿宋" w:eastAsia="仿宋" w:cs="仿宋"/>
          <w:kern w:val="2"/>
          <w:sz w:val="32"/>
          <w:szCs w:val="32"/>
          <w:lang w:val="en-US" w:eastAsia="zh-CN" w:bidi="ar-SA"/>
        </w:rPr>
        <w:t>.河北融入北京(京津冀)国际科技创新中心建设研究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w:t>
      </w:r>
      <w:r>
        <w:rPr>
          <w:rFonts w:hint="eastAsia" w:ascii="仿宋" w:hAnsi="仿宋" w:eastAsia="仿宋" w:cs="仿宋"/>
          <w:kern w:val="2"/>
          <w:sz w:val="32"/>
          <w:szCs w:val="32"/>
          <w:lang w:val="en-US" w:eastAsia="zh-CN" w:bidi="ar-SA"/>
        </w:rPr>
        <w:t>.京津冀社会治理协同发展短板与突破路径研究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3</w:t>
      </w:r>
      <w:r>
        <w:rPr>
          <w:rFonts w:hint="eastAsia" w:ascii="仿宋" w:hAnsi="仿宋" w:eastAsia="仿宋" w:cs="仿宋"/>
          <w:kern w:val="2"/>
          <w:sz w:val="32"/>
          <w:szCs w:val="32"/>
          <w:lang w:val="en-US" w:eastAsia="zh-CN" w:bidi="ar-SA"/>
        </w:rPr>
        <w:t>.高质量建设京雄新质生产力走廊思路与对策研究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4</w:t>
      </w:r>
      <w:r>
        <w:rPr>
          <w:rFonts w:hint="eastAsia" w:ascii="仿宋" w:hAnsi="仿宋" w:eastAsia="仿宋" w:cs="仿宋"/>
          <w:kern w:val="2"/>
          <w:sz w:val="32"/>
          <w:szCs w:val="32"/>
          <w:lang w:val="en-US" w:eastAsia="zh-CN" w:bidi="ar-SA"/>
        </w:rPr>
        <w:t>.雄安新区“一主五辅”产业布局、建链机制及政策创新研究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5</w:t>
      </w:r>
      <w:r>
        <w:rPr>
          <w:rFonts w:hint="eastAsia" w:ascii="仿宋" w:hAnsi="仿宋" w:eastAsia="仿宋" w:cs="仿宋"/>
          <w:kern w:val="2"/>
          <w:sz w:val="32"/>
          <w:szCs w:val="32"/>
          <w:lang w:val="en-US" w:eastAsia="zh-CN" w:bidi="ar-SA"/>
        </w:rPr>
        <w:t>.雄安新区未来城市治理体系前瞻性策划与管理创新研究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6</w:t>
      </w:r>
      <w:r>
        <w:rPr>
          <w:rFonts w:hint="eastAsia" w:ascii="仿宋" w:hAnsi="仿宋" w:eastAsia="仿宋" w:cs="仿宋"/>
          <w:kern w:val="2"/>
          <w:sz w:val="32"/>
          <w:szCs w:val="32"/>
          <w:lang w:val="en-US" w:eastAsia="zh-CN" w:bidi="ar-SA"/>
        </w:rPr>
        <w:t>.河北依托燕赵实验室建设突破重点产业技术研究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7</w:t>
      </w:r>
      <w:r>
        <w:rPr>
          <w:rFonts w:hint="eastAsia" w:ascii="仿宋" w:hAnsi="仿宋" w:eastAsia="仿宋" w:cs="仿宋"/>
          <w:kern w:val="2"/>
          <w:sz w:val="32"/>
          <w:szCs w:val="32"/>
          <w:lang w:val="en-US" w:eastAsia="zh-CN" w:bidi="ar-SA"/>
        </w:rPr>
        <w:t>.人工智能赋能河北制造业高质量发展研究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8</w:t>
      </w:r>
      <w:r>
        <w:rPr>
          <w:rFonts w:hint="eastAsia" w:ascii="仿宋" w:hAnsi="仿宋" w:eastAsia="仿宋" w:cs="仿宋"/>
          <w:kern w:val="2"/>
          <w:sz w:val="32"/>
          <w:szCs w:val="32"/>
          <w:lang w:val="en-US" w:eastAsia="zh-CN" w:bidi="ar-SA"/>
        </w:rPr>
        <w:t>.河北算电耦合协同机制与政策保障体系研究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9</w:t>
      </w:r>
      <w:r>
        <w:rPr>
          <w:rFonts w:hint="eastAsia" w:ascii="仿宋" w:hAnsi="仿宋" w:eastAsia="仿宋" w:cs="仿宋"/>
          <w:kern w:val="2"/>
          <w:sz w:val="32"/>
          <w:szCs w:val="32"/>
          <w:lang w:val="en-US" w:eastAsia="zh-CN" w:bidi="ar-SA"/>
        </w:rPr>
        <w:t>.数智赋能河北产业链与创新链深度融合发展研究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10</w:t>
      </w:r>
      <w:r>
        <w:rPr>
          <w:rFonts w:hint="eastAsia" w:ascii="仿宋" w:hAnsi="仿宋" w:eastAsia="仿宋" w:cs="仿宋"/>
          <w:kern w:val="2"/>
          <w:sz w:val="32"/>
          <w:szCs w:val="32"/>
          <w:lang w:val="en-US" w:eastAsia="zh-CN" w:bidi="ar-SA"/>
        </w:rPr>
        <w:t>.河北构建新兴支柱产业培育政策体系研究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11</w:t>
      </w:r>
      <w:r>
        <w:rPr>
          <w:rFonts w:hint="eastAsia" w:ascii="仿宋" w:hAnsi="仿宋" w:eastAsia="仿宋" w:cs="仿宋"/>
          <w:kern w:val="2"/>
          <w:sz w:val="32"/>
          <w:szCs w:val="32"/>
          <w:lang w:val="en-US" w:eastAsia="zh-CN" w:bidi="ar-SA"/>
        </w:rPr>
        <w:t>.河北推进生产性服务业向专业化和价值链高端延伸的难点与对策研究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12</w:t>
      </w:r>
      <w:r>
        <w:rPr>
          <w:rFonts w:hint="eastAsia" w:ascii="仿宋" w:hAnsi="仿宋" w:eastAsia="仿宋" w:cs="仿宋"/>
          <w:kern w:val="2"/>
          <w:sz w:val="32"/>
          <w:szCs w:val="32"/>
          <w:lang w:val="en-US" w:eastAsia="zh-CN" w:bidi="ar-SA"/>
        </w:rPr>
        <w:t>.高质量推动“冀货出海”的创新性政策举措研究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13</w:t>
      </w:r>
      <w:r>
        <w:rPr>
          <w:rFonts w:hint="eastAsia" w:ascii="Times New Roman" w:hAnsi="Times New Roman" w:eastAsia="国标仿宋" w:cs="国标仿宋"/>
          <w:sz w:val="32"/>
          <w:szCs w:val="32"/>
          <w:highlight w:val="none"/>
          <w:lang w:val="en-US" w:eastAsia="zh-CN"/>
        </w:rPr>
        <w:t>.河北创新消费场景释放消费潜能研究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14</w:t>
      </w:r>
      <w:r>
        <w:rPr>
          <w:rFonts w:hint="eastAsia" w:ascii="仿宋" w:hAnsi="仿宋" w:eastAsia="仿宋" w:cs="仿宋"/>
          <w:kern w:val="2"/>
          <w:sz w:val="32"/>
          <w:szCs w:val="32"/>
          <w:lang w:val="en-US" w:eastAsia="zh-CN" w:bidi="ar-SA"/>
        </w:rPr>
        <w:t>.大型体育赛事带动河北消费增长的路径措施研究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15</w:t>
      </w:r>
      <w:r>
        <w:rPr>
          <w:rFonts w:hint="eastAsia" w:ascii="仿宋" w:hAnsi="仿宋" w:eastAsia="仿宋" w:cs="仿宋"/>
          <w:kern w:val="2"/>
          <w:sz w:val="32"/>
          <w:szCs w:val="32"/>
          <w:lang w:val="en-US" w:eastAsia="zh-CN" w:bidi="ar-SA"/>
        </w:rPr>
        <w:t>.数字金融赋能河北乡村振兴的实践路径研究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16</w:t>
      </w:r>
      <w:r>
        <w:rPr>
          <w:rFonts w:hint="eastAsia" w:ascii="仿宋" w:hAnsi="仿宋" w:eastAsia="仿宋" w:cs="仿宋"/>
          <w:kern w:val="2"/>
          <w:sz w:val="32"/>
          <w:szCs w:val="32"/>
          <w:lang w:val="en-US" w:eastAsia="zh-CN" w:bidi="ar-SA"/>
        </w:rPr>
        <w:t>.河北省重点群体稳就业机制与政策优化研究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17</w:t>
      </w:r>
      <w:r>
        <w:rPr>
          <w:rFonts w:hint="eastAsia" w:ascii="仿宋" w:hAnsi="仿宋" w:eastAsia="仿宋" w:cs="仿宋"/>
          <w:kern w:val="2"/>
          <w:sz w:val="32"/>
          <w:szCs w:val="32"/>
          <w:lang w:val="en-US" w:eastAsia="zh-CN" w:bidi="ar-SA"/>
        </w:rPr>
        <w:t>.全省普通国省道多功能交通调查站规范化管理制度研究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18</w:t>
      </w:r>
      <w:r>
        <w:rPr>
          <w:rFonts w:hint="eastAsia" w:ascii="仿宋" w:hAnsi="仿宋" w:eastAsia="仿宋" w:cs="仿宋"/>
          <w:kern w:val="2"/>
          <w:sz w:val="32"/>
          <w:szCs w:val="32"/>
          <w:lang w:val="en-US" w:eastAsia="zh-CN" w:bidi="ar-SA"/>
        </w:rPr>
        <w:t>.智慧港口关键装备国产化与自主可控路径研究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19</w:t>
      </w:r>
      <w:r>
        <w:rPr>
          <w:rFonts w:hint="eastAsia" w:ascii="仿宋" w:hAnsi="仿宋" w:eastAsia="仿宋" w:cs="仿宋"/>
          <w:kern w:val="2"/>
          <w:sz w:val="32"/>
          <w:szCs w:val="32"/>
          <w:lang w:val="en-US" w:eastAsia="zh-CN" w:bidi="ar-SA"/>
        </w:rPr>
        <w:t>.河北建立与人口变化相协调的养老托育服务体系对策研究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20</w:t>
      </w:r>
      <w:r>
        <w:rPr>
          <w:rFonts w:hint="eastAsia" w:ascii="仿宋" w:hAnsi="仿宋" w:eastAsia="仿宋" w:cs="仿宋"/>
          <w:kern w:val="2"/>
          <w:sz w:val="32"/>
          <w:szCs w:val="32"/>
          <w:lang w:val="en-US" w:eastAsia="zh-CN" w:bidi="ar-SA"/>
        </w:rPr>
        <w:t>.河北康养产业品牌形象高质量发展研究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21</w:t>
      </w:r>
      <w:r>
        <w:rPr>
          <w:rFonts w:hint="eastAsia" w:ascii="仿宋" w:hAnsi="仿宋" w:eastAsia="仿宋" w:cs="仿宋"/>
          <w:kern w:val="2"/>
          <w:sz w:val="32"/>
          <w:szCs w:val="32"/>
          <w:lang w:val="en-US" w:eastAsia="zh-CN" w:bidi="ar-SA"/>
        </w:rPr>
        <w:t>.AI赋能河北文化遗产保护与传播的创新路径研究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22</w:t>
      </w:r>
      <w:r>
        <w:rPr>
          <w:rFonts w:hint="eastAsia" w:ascii="仿宋" w:hAnsi="仿宋" w:eastAsia="仿宋" w:cs="仿宋"/>
          <w:kern w:val="2"/>
          <w:sz w:val="32"/>
          <w:szCs w:val="32"/>
          <w:lang w:val="en-US" w:eastAsia="zh-CN" w:bidi="ar-SA"/>
        </w:rPr>
        <w:t>.河北重大突发事件网络舆情风险防范化解机制研究</w:t>
      </w:r>
    </w:p>
    <w:p>
      <w:pPr>
        <w:pStyle w:val="6"/>
        <w:ind w:firstLine="640"/>
        <w:jc w:val="both"/>
        <w:rPr>
          <w:rFonts w:hint="eastAsia" w:ascii="仿宋" w:hAnsi="仿宋" w:eastAsia="仿宋" w:cs="仿宋"/>
          <w:kern w:val="2"/>
          <w:sz w:val="32"/>
          <w:szCs w:val="32"/>
          <w:lang w:val="en-US" w:eastAsia="zh-CN" w:bidi="ar-SA"/>
        </w:rPr>
      </w:pPr>
      <w:r>
        <w:rPr>
          <w:rFonts w:hint="eastAsia" w:ascii="Times New Roman" w:hAnsi="Times New Roman" w:eastAsia="国标仿宋" w:cs="国标仿宋"/>
          <w:sz w:val="32"/>
          <w:szCs w:val="32"/>
          <w:highlight w:val="none"/>
          <w:lang w:val="en-US" w:eastAsia="zh-CN"/>
        </w:rPr>
        <w:t>23</w:t>
      </w:r>
      <w:r>
        <w:rPr>
          <w:rFonts w:hint="eastAsia" w:ascii="仿宋" w:hAnsi="仿宋" w:eastAsia="仿宋" w:cs="仿宋"/>
          <w:kern w:val="2"/>
          <w:sz w:val="32"/>
          <w:szCs w:val="32"/>
          <w:lang w:val="en-US" w:eastAsia="zh-CN" w:bidi="ar-SA"/>
        </w:rPr>
        <w:t>.纪检监察机关强化政治监督研究</w:t>
      </w:r>
    </w:p>
    <w:p>
      <w:pPr>
        <w:pStyle w:val="6"/>
        <w:ind w:firstLine="640"/>
        <w:jc w:val="both"/>
        <w:rPr>
          <w:rFonts w:hint="eastAsia" w:ascii="仿宋" w:hAnsi="仿宋" w:eastAsia="仿宋" w:cs="仿宋"/>
          <w:kern w:val="2"/>
          <w:sz w:val="32"/>
          <w:szCs w:val="32"/>
          <w:lang w:val="en-US" w:eastAsia="zh-CN" w:bidi="ar-SA"/>
        </w:rPr>
      </w:pPr>
      <w:r>
        <w:rPr>
          <w:rFonts w:hint="eastAsia" w:ascii="Times New Roman" w:hAnsi="Times New Roman" w:eastAsia="国标仿宋" w:cs="国标仿宋"/>
          <w:sz w:val="32"/>
          <w:szCs w:val="32"/>
          <w:highlight w:val="none"/>
          <w:lang w:val="en-US" w:eastAsia="zh-CN"/>
        </w:rPr>
        <w:t>24</w:t>
      </w:r>
      <w:r>
        <w:rPr>
          <w:rFonts w:hint="eastAsia" w:ascii="仿宋" w:hAnsi="仿宋" w:eastAsia="仿宋" w:cs="仿宋"/>
          <w:kern w:val="2"/>
          <w:sz w:val="32"/>
          <w:szCs w:val="32"/>
          <w:lang w:val="en-US" w:eastAsia="zh-CN" w:bidi="ar-SA"/>
        </w:rPr>
        <w:t>.更加科学有效把权力关进制度笼子研究</w:t>
      </w:r>
    </w:p>
    <w:p>
      <w:pPr>
        <w:pStyle w:val="6"/>
        <w:ind w:firstLine="640"/>
        <w:jc w:val="both"/>
        <w:rPr>
          <w:rFonts w:hint="eastAsia" w:ascii="仿宋_GB2312" w:hAnsi="仿宋_GB2312" w:eastAsia="仿宋_GB2312" w:cs="仿宋_GB2312"/>
          <w:sz w:val="32"/>
          <w:szCs w:val="32"/>
          <w:lang w:val="en-US" w:eastAsia="zh-CN"/>
        </w:rPr>
      </w:pPr>
      <w:r>
        <w:rPr>
          <w:rFonts w:hint="eastAsia" w:ascii="Times New Roman" w:hAnsi="Times New Roman" w:eastAsia="国标仿宋" w:cs="国标仿宋"/>
          <w:sz w:val="32"/>
          <w:szCs w:val="32"/>
          <w:highlight w:val="none"/>
          <w:lang w:val="en-US" w:eastAsia="zh-CN"/>
        </w:rPr>
        <w:t>25</w:t>
      </w:r>
      <w:r>
        <w:rPr>
          <w:rFonts w:hint="eastAsia" w:ascii="仿宋" w:hAnsi="仿宋" w:eastAsia="仿宋" w:cs="仿宋"/>
          <w:kern w:val="2"/>
          <w:sz w:val="32"/>
          <w:szCs w:val="32"/>
          <w:lang w:val="en-US" w:eastAsia="zh-CN" w:bidi="ar-SA"/>
        </w:rPr>
        <w:t>.</w:t>
      </w:r>
      <w:r>
        <w:rPr>
          <w:rFonts w:hint="eastAsia" w:ascii="仿宋_GB2312" w:hAnsi="仿宋_GB2312" w:eastAsia="仿宋_GB2312" w:cs="仿宋_GB2312"/>
          <w:sz w:val="32"/>
          <w:szCs w:val="32"/>
          <w:lang w:val="en-US" w:eastAsia="zh-CN"/>
        </w:rPr>
        <w:t>加强人民政协制度化、规范化、程序化等功能建设研究</w:t>
      </w:r>
    </w:p>
    <w:p>
      <w:pPr>
        <w:pStyle w:val="6"/>
        <w:ind w:firstLine="640"/>
        <w:jc w:val="both"/>
        <w:rPr>
          <w:rFonts w:hint="eastAsia" w:ascii="仿宋_GB2312" w:hAnsi="仿宋_GB2312" w:eastAsia="仿宋_GB2312" w:cs="仿宋_GB2312"/>
          <w:sz w:val="32"/>
          <w:szCs w:val="32"/>
        </w:rPr>
      </w:pPr>
      <w:r>
        <w:rPr>
          <w:rFonts w:hint="eastAsia" w:ascii="Times New Roman" w:hAnsi="Times New Roman" w:eastAsia="国标仿宋" w:cs="国标仿宋"/>
          <w:sz w:val="32"/>
          <w:szCs w:val="32"/>
          <w:highlight w:val="none"/>
          <w:lang w:val="en-US" w:eastAsia="zh-CN"/>
        </w:rPr>
        <w:t>26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人民政协履职能力研究</w:t>
      </w:r>
    </w:p>
    <w:p>
      <w:pPr>
        <w:pStyle w:val="6"/>
        <w:ind w:firstLine="640"/>
        <w:jc w:val="both"/>
        <w:rPr>
          <w:rFonts w:hint="default" w:ascii="仿宋_GB2312" w:hAnsi="仿宋_GB2312" w:eastAsia="仿宋_GB2312" w:cs="仿宋_GB2312"/>
          <w:sz w:val="32"/>
          <w:szCs w:val="32"/>
          <w:lang w:val="en-US" w:eastAsia="zh-CN"/>
        </w:rPr>
      </w:pPr>
      <w:r>
        <w:rPr>
          <w:rFonts w:hint="eastAsia" w:ascii="Times New Roman" w:hAnsi="Times New Roman" w:eastAsia="国标仿宋" w:cs="国标仿宋"/>
          <w:sz w:val="32"/>
          <w:szCs w:val="32"/>
          <w:highlight w:val="none"/>
          <w:lang w:val="en-US" w:eastAsia="zh-CN"/>
        </w:rPr>
        <w:t>27</w:t>
      </w:r>
      <w:r>
        <w:rPr>
          <w:rFonts w:hint="eastAsia" w:ascii="仿宋_GB2312" w:hAnsi="仿宋_GB2312" w:eastAsia="仿宋_GB2312" w:cs="仿宋_GB2312"/>
          <w:sz w:val="32"/>
          <w:szCs w:val="32"/>
          <w:lang w:val="en-US" w:eastAsia="zh-CN"/>
        </w:rPr>
        <w:t>.发挥</w:t>
      </w:r>
      <w:r>
        <w:rPr>
          <w:rFonts w:hint="eastAsia" w:ascii="仿宋_GB2312" w:hAnsi="仿宋_GB2312" w:eastAsia="仿宋_GB2312" w:cs="仿宋_GB2312"/>
          <w:sz w:val="32"/>
          <w:szCs w:val="32"/>
        </w:rPr>
        <w:t>人民政协专门协商机构</w:t>
      </w:r>
      <w:r>
        <w:rPr>
          <w:rFonts w:hint="eastAsia" w:ascii="仿宋_GB2312" w:hAnsi="仿宋_GB2312" w:eastAsia="仿宋_GB2312" w:cs="仿宋_GB2312"/>
          <w:sz w:val="32"/>
          <w:szCs w:val="32"/>
          <w:lang w:eastAsia="zh-CN"/>
        </w:rPr>
        <w:t>作用研究</w:t>
      </w:r>
    </w:p>
    <w:p>
      <w:pPr>
        <w:pStyle w:val="6"/>
        <w:ind w:firstLine="640"/>
        <w:jc w:val="both"/>
        <w:rPr>
          <w:rFonts w:hint="eastAsia" w:ascii="仿宋" w:hAnsi="仿宋" w:eastAsia="仿宋" w:cs="仿宋"/>
          <w:kern w:val="2"/>
          <w:sz w:val="32"/>
          <w:szCs w:val="32"/>
          <w:lang w:val="en-US" w:eastAsia="zh-CN" w:bidi="ar-SA"/>
        </w:rPr>
      </w:pPr>
      <w:r>
        <w:rPr>
          <w:rFonts w:hint="eastAsia" w:ascii="Times New Roman" w:hAnsi="Times New Roman" w:eastAsia="国标仿宋" w:cs="国标仿宋"/>
          <w:sz w:val="32"/>
          <w:szCs w:val="32"/>
          <w:highlight w:val="none"/>
          <w:lang w:val="en-US" w:eastAsia="zh-CN"/>
        </w:rPr>
        <w:t>28</w:t>
      </w:r>
      <w:r>
        <w:rPr>
          <w:rFonts w:hint="eastAsia" w:ascii="仿宋" w:hAnsi="仿宋" w:eastAsia="仿宋" w:cs="仿宋"/>
          <w:kern w:val="2"/>
          <w:sz w:val="32"/>
          <w:szCs w:val="32"/>
          <w:lang w:val="en-US" w:eastAsia="zh-CN" w:bidi="ar-SA"/>
        </w:rPr>
        <w:t>.出国新侨群体意识形态安全风险研判与引领机制研究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29</w:t>
      </w:r>
      <w:r>
        <w:rPr>
          <w:rFonts w:hint="eastAsia" w:ascii="仿宋" w:hAnsi="仿宋" w:eastAsia="仿宋" w:cs="仿宋"/>
          <w:kern w:val="2"/>
          <w:sz w:val="32"/>
          <w:szCs w:val="32"/>
          <w:lang w:val="en-US" w:eastAsia="zh-CN" w:bidi="ar-SA"/>
        </w:rPr>
        <w:t>.新时期河北侨情资源挖掘与燕赵文化海外传播体系建设研究</w:t>
      </w:r>
    </w:p>
    <w:p>
      <w:pPr>
        <w:pStyle w:val="6"/>
        <w:ind w:firstLine="640"/>
        <w:jc w:val="both"/>
        <w:rPr>
          <w:rFonts w:hint="eastAsia" w:ascii="仿宋" w:hAnsi="仿宋" w:eastAsia="仿宋" w:cs="仿宋"/>
          <w:kern w:val="2"/>
          <w:sz w:val="32"/>
          <w:szCs w:val="32"/>
          <w:lang w:val="en-US" w:eastAsia="zh-CN" w:bidi="ar-SA"/>
        </w:rPr>
      </w:pPr>
      <w:r>
        <w:rPr>
          <w:rFonts w:hint="eastAsia" w:ascii="Times New Roman" w:hAnsi="Times New Roman" w:eastAsia="国标仿宋" w:cs="国标仿宋"/>
          <w:sz w:val="32"/>
          <w:szCs w:val="32"/>
          <w:highlight w:val="none"/>
          <w:lang w:val="en-US" w:eastAsia="zh-CN"/>
        </w:rPr>
        <w:t>30</w:t>
      </w:r>
      <w:r>
        <w:rPr>
          <w:rFonts w:hint="eastAsia" w:ascii="仿宋" w:hAnsi="仿宋" w:eastAsia="仿宋" w:cs="仿宋"/>
          <w:kern w:val="2"/>
          <w:sz w:val="32"/>
          <w:szCs w:val="32"/>
          <w:lang w:val="en-US" w:eastAsia="zh-CN" w:bidi="ar-SA"/>
        </w:rPr>
        <w:t>.河北省地域特色传统文化的社科普及转化与大众化表达研究</w:t>
      </w:r>
    </w:p>
    <w:p>
      <w:pPr>
        <w:pStyle w:val="6"/>
        <w:ind w:firstLine="640"/>
        <w:jc w:val="both"/>
        <w:rPr>
          <w:rFonts w:hint="default" w:ascii="仿宋" w:hAnsi="仿宋" w:eastAsia="仿宋" w:cs="仿宋"/>
          <w:kern w:val="2"/>
          <w:sz w:val="32"/>
          <w:szCs w:val="32"/>
          <w:lang w:val="en-US" w:eastAsia="zh-CN" w:bidi="ar-SA"/>
        </w:rPr>
      </w:pPr>
      <w:r>
        <w:rPr>
          <w:rFonts w:hint="eastAsia" w:ascii="Times New Roman" w:hAnsi="Times New Roman" w:eastAsia="国标仿宋" w:cs="国标仿宋"/>
          <w:sz w:val="32"/>
          <w:szCs w:val="32"/>
          <w:highlight w:val="none"/>
          <w:lang w:val="en-US" w:eastAsia="zh-CN"/>
        </w:rPr>
        <w:t>31</w:t>
      </w:r>
      <w:r>
        <w:rPr>
          <w:rFonts w:hint="eastAsia" w:ascii="仿宋" w:hAnsi="仿宋" w:eastAsia="仿宋" w:cs="仿宋"/>
          <w:kern w:val="2"/>
          <w:sz w:val="32"/>
          <w:szCs w:val="32"/>
          <w:lang w:val="en-US" w:eastAsia="zh-CN" w:bidi="ar-SA"/>
        </w:rPr>
        <w:t>.河北省社科普及人才队伍能力建设与激励机制研究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jc w:val="both"/>
        <w:textAlignment w:val="auto"/>
        <w:rPr>
          <w:rFonts w:hint="default" w:ascii="仿宋" w:hAnsi="仿宋" w:eastAsia="仿宋" w:cs="仿宋"/>
          <w:sz w:val="32"/>
          <w:szCs w:val="32"/>
          <w:lang w:val="en-US" w:eastAsia="zh-CN"/>
        </w:rPr>
      </w:pPr>
      <w:r>
        <w:rPr>
          <w:rFonts w:hint="eastAsia" w:ascii="Times New Roman" w:hAnsi="Times New Roman" w:eastAsia="国标仿宋" w:cs="国标仿宋"/>
          <w:kern w:val="2"/>
          <w:sz w:val="32"/>
          <w:szCs w:val="32"/>
          <w:highlight w:val="none"/>
          <w:lang w:val="en-US" w:eastAsia="zh-CN"/>
        </w:rPr>
        <w:t>32</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进一步发挥河北行业协会商会</w:t>
      </w:r>
      <w:bookmarkStart w:id="0" w:name="_GoBack"/>
      <w:bookmarkEnd w:id="0"/>
      <w:r>
        <w:rPr>
          <w:rFonts w:hint="default" w:ascii="仿宋" w:hAnsi="仿宋" w:eastAsia="仿宋" w:cs="仿宋"/>
          <w:sz w:val="32"/>
          <w:szCs w:val="32"/>
          <w:lang w:val="en-US" w:eastAsia="zh-CN"/>
        </w:rPr>
        <w:t>作用研究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jc w:val="both"/>
        <w:textAlignment w:val="auto"/>
        <w:rPr>
          <w:rFonts w:hint="default" w:ascii="仿宋" w:hAnsi="仿宋" w:eastAsia="仿宋" w:cs="仿宋"/>
          <w:sz w:val="32"/>
          <w:szCs w:val="32"/>
          <w:lang w:val="en-US" w:eastAsia="zh-CN"/>
        </w:rPr>
      </w:pPr>
      <w:r>
        <w:rPr>
          <w:rFonts w:hint="eastAsia" w:eastAsia="国标仿宋" w:cs="国标仿宋"/>
          <w:kern w:val="2"/>
          <w:sz w:val="32"/>
          <w:szCs w:val="32"/>
          <w:highlight w:val="none"/>
          <w:lang w:val="en-US" w:eastAsia="zh-CN"/>
        </w:rPr>
        <w:t>33</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加强河北新经济组织、新社会组织、新就业群体党建工作有效路径研究</w:t>
      </w:r>
    </w:p>
    <w:p>
      <w:pPr>
        <w:pStyle w:val="6"/>
        <w:ind w:firstLine="640"/>
        <w:jc w:val="both"/>
        <w:rPr>
          <w:rFonts w:hint="default" w:ascii="仿宋" w:hAnsi="仿宋" w:eastAsia="仿宋" w:cs="仿宋"/>
          <w:kern w:val="2"/>
          <w:sz w:val="32"/>
          <w:szCs w:val="32"/>
          <w:lang w:val="en-US" w:eastAsia="zh-CN" w:bidi="ar-SA"/>
        </w:rPr>
      </w:pPr>
      <w:r>
        <w:rPr>
          <w:rFonts w:hint="eastAsia" w:ascii="Times New Roman" w:hAnsi="Times New Roman" w:eastAsia="国标仿宋" w:cs="国标仿宋"/>
          <w:kern w:val="2"/>
          <w:sz w:val="32"/>
          <w:szCs w:val="32"/>
          <w:highlight w:val="none"/>
          <w:lang w:val="en-US" w:eastAsia="zh-CN"/>
        </w:rPr>
        <w:t>34.</w:t>
      </w:r>
      <w:r>
        <w:rPr>
          <w:rFonts w:hint="default" w:ascii="仿宋" w:hAnsi="仿宋" w:eastAsia="仿宋" w:cs="仿宋"/>
          <w:kern w:val="2"/>
          <w:sz w:val="32"/>
          <w:szCs w:val="32"/>
          <w:lang w:val="en-US" w:eastAsia="zh-CN" w:bidi="ar-SA"/>
        </w:rPr>
        <w:t>边疆治理视域下铸牢中华民族共同体意识研究</w:t>
      </w:r>
    </w:p>
    <w:p>
      <w:pPr>
        <w:pStyle w:val="6"/>
        <w:ind w:firstLine="640"/>
        <w:jc w:val="both"/>
        <w:rPr>
          <w:rFonts w:hint="default" w:ascii="仿宋" w:hAnsi="仿宋" w:eastAsia="仿宋" w:cs="仿宋"/>
          <w:kern w:val="2"/>
          <w:sz w:val="32"/>
          <w:szCs w:val="32"/>
          <w:lang w:val="en-US" w:eastAsia="zh-CN" w:bidi="ar-SA"/>
        </w:rPr>
      </w:pPr>
      <w:r>
        <w:rPr>
          <w:rFonts w:hint="eastAsia" w:ascii="Times New Roman" w:hAnsi="Times New Roman" w:eastAsia="国标仿宋" w:cs="国标仿宋"/>
          <w:kern w:val="2"/>
          <w:sz w:val="32"/>
          <w:szCs w:val="32"/>
          <w:highlight w:val="none"/>
          <w:lang w:val="en-US" w:eastAsia="zh-CN"/>
        </w:rPr>
        <w:t>35.</w:t>
      </w:r>
      <w:r>
        <w:rPr>
          <w:rFonts w:hint="default" w:ascii="仿宋" w:hAnsi="仿宋" w:eastAsia="仿宋" w:cs="仿宋"/>
          <w:kern w:val="2"/>
          <w:sz w:val="32"/>
          <w:szCs w:val="32"/>
          <w:lang w:val="en-US" w:eastAsia="zh-CN" w:bidi="ar-SA"/>
        </w:rPr>
        <w:t>加强冀疆合作促巴州特色优势产业集群高质量发展研究</w:t>
      </w:r>
    </w:p>
    <w:p>
      <w:pPr>
        <w:pStyle w:val="6"/>
        <w:ind w:firstLine="640"/>
        <w:jc w:val="both"/>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(四)社科赋能市县高质量发展专题</w:t>
      </w:r>
    </w:p>
    <w:p>
      <w:pPr>
        <w:pStyle w:val="6"/>
        <w:ind w:firstLine="64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本专题聚焦地方发展需求，旨在对推动区域发展的典型经验做法做好理论总结、提升和推广，为河北市县高质量发展提出问题科学研判和有益对策建议。成果形式原则上要求为研究报告或理论文章，</w:t>
      </w:r>
      <w:r>
        <w:rPr>
          <w:rFonts w:hint="eastAsia" w:ascii="仿宋" w:hAnsi="仿宋" w:eastAsia="仿宋" w:cs="仿宋"/>
          <w:sz w:val="32"/>
          <w:szCs w:val="32"/>
          <w:lang w:val="en-US" w:eastAsia="zh-CN"/>
        </w:rPr>
        <w:t>成果获市委、市政府主要领导或县委、县政府主要领导批示即可结项，</w:t>
      </w:r>
      <w:r>
        <w:rPr>
          <w:rFonts w:hint="eastAsia" w:ascii="仿宋" w:hAnsi="仿宋" w:eastAsia="仿宋" w:cs="仿宋"/>
          <w:kern w:val="2"/>
          <w:sz w:val="32"/>
          <w:szCs w:val="32"/>
          <w:lang w:val="en-US" w:eastAsia="zh-CN" w:bidi="ar-SA"/>
        </w:rPr>
        <w:t>智库类成果优先报送省社科院《智库成果专报》。申请人需有较丰富的组织实践调研的经验，课题团队中至少有1位熟悉县域经济的专家。申报可</w:t>
      </w:r>
      <w:r>
        <w:rPr>
          <w:rFonts w:hint="eastAsia" w:ascii="仿宋" w:hAnsi="仿宋" w:eastAsia="仿宋" w:cs="仿宋"/>
          <w:sz w:val="32"/>
          <w:szCs w:val="32"/>
          <w:lang w:val="en-US" w:eastAsia="zh-CN"/>
        </w:rPr>
        <w:t>围绕地方高质量发展需求和亟需解决问题</w:t>
      </w:r>
      <w:r>
        <w:rPr>
          <w:rFonts w:hint="eastAsia" w:ascii="仿宋" w:hAnsi="仿宋" w:eastAsia="仿宋" w:cs="仿宋"/>
          <w:kern w:val="2"/>
          <w:sz w:val="32"/>
          <w:szCs w:val="32"/>
          <w:lang w:val="en-US" w:eastAsia="zh-CN" w:bidi="ar-SA"/>
        </w:rPr>
        <w:t>，结合本人的学术专长和研究基础，从不同的研究角度、方法和侧重点聚焦选题内容设计具体题目进行申报。</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w:t>
      </w:r>
      <w:r>
        <w:rPr>
          <w:rFonts w:hint="eastAsia" w:ascii="仿宋" w:hAnsi="仿宋" w:eastAsia="仿宋" w:cs="仿宋"/>
          <w:kern w:val="2"/>
          <w:sz w:val="32"/>
          <w:szCs w:val="32"/>
          <w:lang w:val="en-US" w:eastAsia="zh-CN" w:bidi="ar-SA"/>
        </w:rPr>
        <w:t>.“京津研发、本地转化”通道建设研究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w:t>
      </w:r>
      <w:r>
        <w:rPr>
          <w:rFonts w:hint="eastAsia" w:ascii="仿宋" w:hAnsi="仿宋" w:eastAsia="仿宋" w:cs="仿宋"/>
          <w:kern w:val="2"/>
          <w:sz w:val="32"/>
          <w:szCs w:val="32"/>
          <w:lang w:val="en-US" w:eastAsia="zh-CN" w:bidi="ar-SA"/>
        </w:rPr>
        <w:t>.“人工智能+”赋能市县优势产业对策研究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3</w:t>
      </w:r>
      <w:r>
        <w:rPr>
          <w:rFonts w:hint="eastAsia" w:ascii="仿宋" w:hAnsi="仿宋" w:eastAsia="仿宋" w:cs="仿宋"/>
          <w:kern w:val="2"/>
          <w:sz w:val="32"/>
          <w:szCs w:val="32"/>
          <w:lang w:val="en-US" w:eastAsia="zh-CN" w:bidi="ar-SA"/>
        </w:rPr>
        <w:t>.“专精特新”企业培育新质生产力长效路径研究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4</w:t>
      </w:r>
      <w:r>
        <w:rPr>
          <w:rFonts w:hint="eastAsia" w:ascii="仿宋" w:hAnsi="仿宋" w:eastAsia="仿宋" w:cs="仿宋"/>
          <w:kern w:val="2"/>
          <w:sz w:val="32"/>
          <w:szCs w:val="32"/>
          <w:lang w:val="en-US" w:eastAsia="zh-CN" w:bidi="ar-SA"/>
        </w:rPr>
        <w:t>.算力廊道沿线市县绿电算力一体化提升对策研究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5</w:t>
      </w:r>
      <w:r>
        <w:rPr>
          <w:rFonts w:hint="eastAsia" w:ascii="仿宋" w:hAnsi="仿宋" w:eastAsia="仿宋" w:cs="仿宋"/>
          <w:kern w:val="2"/>
          <w:sz w:val="32"/>
          <w:szCs w:val="32"/>
          <w:lang w:val="en-US" w:eastAsia="zh-CN" w:bidi="ar-SA"/>
        </w:rPr>
        <w:t>.市域支柱产业高质量发展路径研究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6</w:t>
      </w:r>
      <w:r>
        <w:rPr>
          <w:rFonts w:hint="eastAsia" w:ascii="仿宋" w:hAnsi="仿宋" w:eastAsia="仿宋" w:cs="仿宋"/>
          <w:kern w:val="2"/>
          <w:sz w:val="32"/>
          <w:szCs w:val="32"/>
          <w:lang w:val="en-US" w:eastAsia="zh-CN" w:bidi="ar-SA"/>
        </w:rPr>
        <w:t>.县域传统特色产业集群“共享智造”模式推广路径研究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7</w:t>
      </w:r>
      <w:r>
        <w:rPr>
          <w:rFonts w:hint="eastAsia" w:ascii="仿宋" w:hAnsi="仿宋" w:eastAsia="仿宋" w:cs="仿宋"/>
          <w:kern w:val="2"/>
          <w:sz w:val="32"/>
          <w:szCs w:val="32"/>
          <w:lang w:val="en-US" w:eastAsia="zh-CN" w:bidi="ar-SA"/>
        </w:rPr>
        <w:t>.“高效办成一件事”政务服务改革的实践与创新研究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8</w:t>
      </w:r>
      <w:r>
        <w:rPr>
          <w:rFonts w:hint="eastAsia" w:ascii="仿宋" w:hAnsi="仿宋" w:eastAsia="仿宋" w:cs="仿宋"/>
          <w:kern w:val="2"/>
          <w:sz w:val="32"/>
          <w:szCs w:val="32"/>
          <w:lang w:val="en-US" w:eastAsia="zh-CN" w:bidi="ar-SA"/>
        </w:rPr>
        <w:t>.沿海县域海洋新兴产业集群培育对策研究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9</w:t>
      </w:r>
      <w:r>
        <w:rPr>
          <w:rFonts w:hint="eastAsia" w:ascii="仿宋" w:hAnsi="仿宋" w:eastAsia="仿宋" w:cs="仿宋"/>
          <w:kern w:val="2"/>
          <w:sz w:val="32"/>
          <w:szCs w:val="32"/>
          <w:lang w:val="en-US" w:eastAsia="zh-CN" w:bidi="ar-SA"/>
        </w:rPr>
        <w:t>.“净菜进京”品牌化发展与农产品供应链协同研究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10</w:t>
      </w:r>
      <w:r>
        <w:rPr>
          <w:rFonts w:hint="eastAsia" w:ascii="仿宋" w:hAnsi="仿宋" w:eastAsia="仿宋" w:cs="仿宋"/>
          <w:kern w:val="2"/>
          <w:sz w:val="32"/>
          <w:szCs w:val="32"/>
          <w:lang w:val="en-US" w:eastAsia="zh-CN" w:bidi="ar-SA"/>
        </w:rPr>
        <w:t>.拓展京津劳务市场抓好重点群体就业对策研究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11</w:t>
      </w:r>
      <w:r>
        <w:rPr>
          <w:rFonts w:hint="eastAsia" w:ascii="仿宋" w:hAnsi="仿宋" w:eastAsia="仿宋" w:cs="仿宋"/>
          <w:kern w:val="2"/>
          <w:sz w:val="32"/>
          <w:szCs w:val="32"/>
          <w:lang w:val="en-US" w:eastAsia="zh-CN" w:bidi="ar-SA"/>
        </w:rPr>
        <w:t>.历史文化名城文旅资源活化利用与沉浸式体验产品开发</w:t>
      </w:r>
    </w:p>
    <w:p>
      <w:pPr>
        <w:pStyle w:val="6"/>
        <w:ind w:left="0" w:leftChars="0" w:firstLine="0" w:firstLineChars="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12</w:t>
      </w:r>
      <w:r>
        <w:rPr>
          <w:rFonts w:hint="eastAsia" w:ascii="仿宋" w:hAnsi="仿宋" w:eastAsia="仿宋" w:cs="仿宋"/>
          <w:kern w:val="2"/>
          <w:sz w:val="32"/>
          <w:szCs w:val="32"/>
          <w:lang w:val="en-US" w:eastAsia="zh-CN" w:bidi="ar-SA"/>
        </w:rPr>
        <w:t>.城市老旧小区改造与棚户区改造的民生保障与机制创新研究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13</w:t>
      </w:r>
      <w:r>
        <w:rPr>
          <w:rFonts w:hint="eastAsia" w:ascii="仿宋" w:hAnsi="仿宋" w:eastAsia="仿宋" w:cs="仿宋"/>
          <w:kern w:val="2"/>
          <w:sz w:val="32"/>
          <w:szCs w:val="32"/>
          <w:lang w:val="en-US" w:eastAsia="zh-CN" w:bidi="ar-SA"/>
        </w:rPr>
        <w:t>.乡村全面振兴与农业规模化、产业化经营研究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14</w:t>
      </w:r>
      <w:r>
        <w:rPr>
          <w:rFonts w:hint="eastAsia" w:ascii="仿宋" w:hAnsi="仿宋" w:eastAsia="仿宋" w:cs="仿宋"/>
          <w:kern w:val="2"/>
          <w:sz w:val="32"/>
          <w:szCs w:val="32"/>
          <w:lang w:val="en-US" w:eastAsia="zh-CN" w:bidi="ar-SA"/>
        </w:rPr>
        <w:t>.深化县乡村三级养老服务网建设研究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15</w:t>
      </w:r>
      <w:r>
        <w:rPr>
          <w:rFonts w:hint="eastAsia" w:ascii="仿宋" w:hAnsi="仿宋" w:eastAsia="仿宋" w:cs="仿宋"/>
          <w:kern w:val="2"/>
          <w:sz w:val="32"/>
          <w:szCs w:val="32"/>
          <w:lang w:val="en-US" w:eastAsia="zh-CN" w:bidi="ar-SA"/>
        </w:rPr>
        <w:t>.农村公共服务资源下沉与城乡基本公共服务均等化研究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16</w:t>
      </w:r>
      <w:r>
        <w:rPr>
          <w:rFonts w:hint="eastAsia" w:ascii="仿宋" w:hAnsi="仿宋" w:eastAsia="仿宋" w:cs="仿宋"/>
          <w:kern w:val="2"/>
          <w:sz w:val="32"/>
          <w:szCs w:val="32"/>
          <w:lang w:val="en-US" w:eastAsia="zh-CN" w:bidi="ar-SA"/>
        </w:rPr>
        <w:t>.农村移风易俗经验与成效研究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17</w:t>
      </w:r>
      <w:r>
        <w:rPr>
          <w:rFonts w:hint="eastAsia" w:ascii="仿宋" w:hAnsi="仿宋" w:eastAsia="仿宋" w:cs="仿宋"/>
          <w:kern w:val="2"/>
          <w:sz w:val="32"/>
          <w:szCs w:val="32"/>
          <w:lang w:val="en-US" w:eastAsia="zh-CN" w:bidi="ar-SA"/>
        </w:rPr>
        <w:t>.市县防范化解重大安全风险应急管理体系建设研究</w:t>
      </w:r>
    </w:p>
    <w:p>
      <w:pPr>
        <w:pStyle w:val="6"/>
        <w:ind w:firstLine="640"/>
        <w:jc w:val="both"/>
        <w:rPr>
          <w:rFonts w:hint="eastAsia" w:ascii="楷体" w:hAnsi="楷体" w:eastAsia="楷体" w:cs="楷体"/>
          <w:b/>
          <w:bCs/>
          <w:kern w:val="2"/>
          <w:sz w:val="32"/>
          <w:szCs w:val="32"/>
          <w:lang w:val="en-US" w:eastAsia="zh-CN" w:bidi="ar-SA"/>
        </w:rPr>
      </w:pPr>
      <w:r>
        <w:rPr>
          <w:rFonts w:hint="eastAsia" w:ascii="楷体" w:hAnsi="楷体" w:eastAsia="楷体" w:cs="楷体"/>
          <w:b/>
          <w:bCs/>
          <w:kern w:val="2"/>
          <w:sz w:val="32"/>
          <w:szCs w:val="32"/>
          <w:lang w:val="en-US" w:eastAsia="zh-CN" w:bidi="ar-SA"/>
        </w:rPr>
        <w:t>(五)河北历史文化研究工程专题</w:t>
      </w:r>
    </w:p>
    <w:p>
      <w:pPr>
        <w:pStyle w:val="6"/>
        <w:ind w:firstLine="64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专题旨在推动中华优秀传统文化创造性转化、创新性发展，推动河北地方文脉整理研究及红色文化研究，推动“冀”文化研究等。成果形式原则上要求为著作。申请人可结合本人的学术专长和研究基础，从不同的研究角度、方法和侧重点聚焦选题内容设计具体题目进行申报。</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w:t>
      </w:r>
      <w:r>
        <w:rPr>
          <w:rFonts w:hint="eastAsia" w:ascii="仿宋" w:hAnsi="仿宋" w:eastAsia="仿宋" w:cs="仿宋"/>
          <w:kern w:val="2"/>
          <w:sz w:val="32"/>
          <w:szCs w:val="32"/>
          <w:lang w:val="en-US" w:eastAsia="zh-CN" w:bidi="ar-SA"/>
        </w:rPr>
        <w:t>.泥河湾遗址群考古与东方人类起源研究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w:t>
      </w:r>
      <w:r>
        <w:rPr>
          <w:rFonts w:hint="eastAsia" w:ascii="仿宋" w:hAnsi="仿宋" w:eastAsia="仿宋" w:cs="仿宋"/>
          <w:kern w:val="2"/>
          <w:sz w:val="32"/>
          <w:szCs w:val="32"/>
          <w:lang w:val="en-US" w:eastAsia="zh-CN" w:bidi="ar-SA"/>
        </w:rPr>
        <w:t>.涿鹿与中华文明探源研究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3</w:t>
      </w:r>
      <w:r>
        <w:rPr>
          <w:rFonts w:hint="eastAsia" w:ascii="仿宋" w:hAnsi="仿宋" w:eastAsia="仿宋" w:cs="仿宋"/>
          <w:kern w:val="2"/>
          <w:sz w:val="32"/>
          <w:szCs w:val="32"/>
          <w:lang w:val="en-US" w:eastAsia="zh-CN" w:bidi="ar-SA"/>
        </w:rPr>
        <w:t>.“冀”文化溯源研究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4</w:t>
      </w:r>
      <w:r>
        <w:rPr>
          <w:rFonts w:hint="eastAsia" w:ascii="仿宋" w:hAnsi="仿宋" w:eastAsia="仿宋" w:cs="仿宋"/>
          <w:kern w:val="2"/>
          <w:sz w:val="32"/>
          <w:szCs w:val="32"/>
          <w:lang w:val="en-US" w:eastAsia="zh-CN" w:bidi="ar-SA"/>
        </w:rPr>
        <w:t>.河北省、市文物志</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5</w:t>
      </w:r>
      <w:r>
        <w:rPr>
          <w:rFonts w:hint="eastAsia" w:ascii="仿宋" w:hAnsi="仿宋" w:eastAsia="仿宋" w:cs="仿宋"/>
          <w:kern w:val="2"/>
          <w:sz w:val="32"/>
          <w:szCs w:val="32"/>
          <w:lang w:val="en-US" w:eastAsia="zh-CN" w:bidi="ar-SA"/>
        </w:rPr>
        <w:t>.长城(河北段)历史文化研究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6</w:t>
      </w:r>
      <w:r>
        <w:rPr>
          <w:rFonts w:hint="eastAsia" w:ascii="仿宋" w:hAnsi="仿宋" w:eastAsia="仿宋" w:cs="仿宋"/>
          <w:kern w:val="2"/>
          <w:sz w:val="32"/>
          <w:szCs w:val="32"/>
          <w:lang w:val="en-US" w:eastAsia="zh-CN" w:bidi="ar-SA"/>
        </w:rPr>
        <w:t>.大运河(河北段)历史文化研究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7</w:t>
      </w:r>
      <w:r>
        <w:rPr>
          <w:rFonts w:hint="eastAsia" w:ascii="仿宋" w:hAnsi="仿宋" w:eastAsia="仿宋" w:cs="仿宋"/>
          <w:kern w:val="2"/>
          <w:sz w:val="32"/>
          <w:szCs w:val="32"/>
          <w:lang w:val="en-US" w:eastAsia="zh-CN" w:bidi="ar-SA"/>
        </w:rPr>
        <w:t>.太行山历史文化研究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8</w:t>
      </w:r>
      <w:r>
        <w:rPr>
          <w:rFonts w:hint="eastAsia" w:ascii="仿宋" w:hAnsi="仿宋" w:eastAsia="仿宋" w:cs="仿宋"/>
          <w:kern w:val="2"/>
          <w:sz w:val="32"/>
          <w:szCs w:val="32"/>
          <w:lang w:val="en-US" w:eastAsia="zh-CN" w:bidi="ar-SA"/>
        </w:rPr>
        <w:t>.避暑山庄及周围寺庙历史文化研究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9</w:t>
      </w:r>
      <w:r>
        <w:rPr>
          <w:rFonts w:hint="eastAsia" w:ascii="仿宋" w:hAnsi="仿宋" w:eastAsia="仿宋" w:cs="仿宋"/>
          <w:kern w:val="2"/>
          <w:sz w:val="32"/>
          <w:szCs w:val="32"/>
          <w:lang w:val="en-US" w:eastAsia="zh-CN" w:bidi="ar-SA"/>
        </w:rPr>
        <w:t>.河北国家大遗址保护、国家文化公园建设研究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10</w:t>
      </w:r>
      <w:r>
        <w:rPr>
          <w:rFonts w:hint="eastAsia" w:ascii="仿宋" w:hAnsi="仿宋" w:eastAsia="仿宋" w:cs="仿宋"/>
          <w:kern w:val="2"/>
          <w:sz w:val="32"/>
          <w:szCs w:val="32"/>
          <w:lang w:val="en-US" w:eastAsia="zh-CN" w:bidi="ar-SA"/>
        </w:rPr>
        <w:t>.河北重要革命遗址、革命文物和纪念设施调查、整理与研究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11</w:t>
      </w:r>
      <w:r>
        <w:rPr>
          <w:rFonts w:hint="eastAsia" w:ascii="仿宋" w:hAnsi="仿宋" w:eastAsia="仿宋" w:cs="仿宋"/>
          <w:kern w:val="2"/>
          <w:sz w:val="32"/>
          <w:szCs w:val="32"/>
          <w:lang w:val="en-US" w:eastAsia="zh-CN" w:bidi="ar-SA"/>
        </w:rPr>
        <w:t>.河北近代工业、传统农业遗址调查、整理与研究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12</w:t>
      </w:r>
      <w:r>
        <w:rPr>
          <w:rFonts w:hint="eastAsia" w:ascii="仿宋" w:hAnsi="仿宋" w:eastAsia="仿宋" w:cs="仿宋"/>
          <w:kern w:val="2"/>
          <w:sz w:val="32"/>
          <w:szCs w:val="32"/>
          <w:lang w:val="en-US" w:eastAsia="zh-CN" w:bidi="ar-SA"/>
        </w:rPr>
        <w:t>.河北名窑历史文化研究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13</w:t>
      </w:r>
      <w:r>
        <w:rPr>
          <w:rFonts w:hint="eastAsia" w:ascii="仿宋" w:hAnsi="仿宋" w:eastAsia="仿宋" w:cs="仿宋"/>
          <w:kern w:val="2"/>
          <w:sz w:val="32"/>
          <w:szCs w:val="32"/>
          <w:lang w:val="en-US" w:eastAsia="zh-CN" w:bidi="ar-SA"/>
        </w:rPr>
        <w:t>.河北中医药历史文化研究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14</w:t>
      </w:r>
      <w:r>
        <w:rPr>
          <w:rFonts w:hint="eastAsia" w:ascii="仿宋" w:hAnsi="仿宋" w:eastAsia="仿宋" w:cs="仿宋"/>
          <w:kern w:val="2"/>
          <w:sz w:val="32"/>
          <w:szCs w:val="32"/>
          <w:lang w:val="en-US" w:eastAsia="zh-CN" w:bidi="ar-SA"/>
        </w:rPr>
        <w:t>.河北历代方志文献整理与研究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15</w:t>
      </w:r>
      <w:r>
        <w:rPr>
          <w:rFonts w:hint="eastAsia" w:ascii="仿宋" w:hAnsi="仿宋" w:eastAsia="仿宋" w:cs="仿宋"/>
          <w:kern w:val="2"/>
          <w:sz w:val="32"/>
          <w:szCs w:val="32"/>
          <w:lang w:val="en-US" w:eastAsia="zh-CN" w:bidi="ar-SA"/>
        </w:rPr>
        <w:t>.河北书院文脉传承与发展研究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16</w:t>
      </w:r>
      <w:r>
        <w:rPr>
          <w:rFonts w:hint="eastAsia" w:ascii="仿宋" w:hAnsi="仿宋" w:eastAsia="仿宋" w:cs="仿宋"/>
          <w:kern w:val="2"/>
          <w:sz w:val="32"/>
          <w:szCs w:val="32"/>
          <w:lang w:val="en-US" w:eastAsia="zh-CN" w:bidi="ar-SA"/>
        </w:rPr>
        <w:t>.河北传世家谱文献整理与研究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17</w:t>
      </w:r>
      <w:r>
        <w:rPr>
          <w:rFonts w:hint="eastAsia" w:ascii="仿宋" w:hAnsi="仿宋" w:eastAsia="仿宋" w:cs="仿宋"/>
          <w:kern w:val="2"/>
          <w:sz w:val="32"/>
          <w:szCs w:val="32"/>
          <w:lang w:val="en-US" w:eastAsia="zh-CN" w:bidi="ar-SA"/>
        </w:rPr>
        <w:t>.河北方言文化保护与传承研究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18</w:t>
      </w:r>
      <w:r>
        <w:rPr>
          <w:rFonts w:hint="eastAsia" w:ascii="仿宋" w:hAnsi="仿宋" w:eastAsia="仿宋" w:cs="仿宋"/>
          <w:kern w:val="2"/>
          <w:sz w:val="32"/>
          <w:szCs w:val="32"/>
          <w:lang w:val="en-US" w:eastAsia="zh-CN" w:bidi="ar-SA"/>
        </w:rPr>
        <w:t>.河北非物质文化遗产代表性项目研究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19</w:t>
      </w:r>
      <w:r>
        <w:rPr>
          <w:rFonts w:hint="eastAsia" w:ascii="仿宋" w:hAnsi="仿宋" w:eastAsia="仿宋" w:cs="仿宋"/>
          <w:kern w:val="2"/>
          <w:sz w:val="32"/>
          <w:szCs w:val="32"/>
          <w:lang w:val="en-US" w:eastAsia="zh-CN" w:bidi="ar-SA"/>
        </w:rPr>
        <w:t>.河北民间契约文书整理与研究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20</w:t>
      </w:r>
      <w:r>
        <w:rPr>
          <w:rFonts w:hint="eastAsia" w:ascii="仿宋" w:hAnsi="仿宋" w:eastAsia="仿宋" w:cs="仿宋"/>
          <w:kern w:val="2"/>
          <w:sz w:val="32"/>
          <w:szCs w:val="32"/>
          <w:lang w:val="en-US" w:eastAsia="zh-CN" w:bidi="ar-SA"/>
        </w:rPr>
        <w:t>.明清燕赵理学重要文献整理与研究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21</w:t>
      </w:r>
      <w:r>
        <w:rPr>
          <w:rFonts w:hint="eastAsia" w:ascii="仿宋" w:hAnsi="仿宋" w:eastAsia="仿宋" w:cs="仿宋"/>
          <w:kern w:val="2"/>
          <w:sz w:val="32"/>
          <w:szCs w:val="32"/>
          <w:lang w:val="en-US" w:eastAsia="zh-CN" w:bidi="ar-SA"/>
        </w:rPr>
        <w:t>.河北红色精神谱系研究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22</w:t>
      </w:r>
      <w:r>
        <w:rPr>
          <w:rFonts w:hint="eastAsia" w:ascii="仿宋" w:hAnsi="仿宋" w:eastAsia="仿宋" w:cs="仿宋"/>
          <w:kern w:val="2"/>
          <w:sz w:val="32"/>
          <w:szCs w:val="32"/>
          <w:lang w:val="en-US" w:eastAsia="zh-CN" w:bidi="ar-SA"/>
        </w:rPr>
        <w:t>.河北抗日战争史料整理与研究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23</w:t>
      </w:r>
      <w:r>
        <w:rPr>
          <w:rFonts w:hint="eastAsia" w:ascii="仿宋" w:hAnsi="仿宋" w:eastAsia="仿宋" w:cs="仿宋"/>
          <w:kern w:val="2"/>
          <w:sz w:val="32"/>
          <w:szCs w:val="32"/>
          <w:lang w:val="en-US" w:eastAsia="zh-CN" w:bidi="ar-SA"/>
        </w:rPr>
        <w:t>.河北学人与学术谱系研究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24</w:t>
      </w:r>
      <w:r>
        <w:rPr>
          <w:rFonts w:hint="eastAsia" w:ascii="仿宋" w:hAnsi="仿宋" w:eastAsia="仿宋" w:cs="仿宋"/>
          <w:kern w:val="2"/>
          <w:sz w:val="32"/>
          <w:szCs w:val="32"/>
          <w:lang w:val="en-US" w:eastAsia="zh-CN" w:bidi="ar-SA"/>
        </w:rPr>
        <w:t>.河北红色文学研究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25</w:t>
      </w:r>
      <w:r>
        <w:rPr>
          <w:rFonts w:hint="eastAsia" w:ascii="仿宋" w:hAnsi="仿宋" w:eastAsia="仿宋" w:cs="仿宋"/>
          <w:kern w:val="2"/>
          <w:sz w:val="32"/>
          <w:szCs w:val="32"/>
          <w:lang w:val="en-US" w:eastAsia="zh-CN" w:bidi="ar-SA"/>
        </w:rPr>
        <w:t>.河北历代重要作家作品研究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26</w:t>
      </w:r>
      <w:r>
        <w:rPr>
          <w:rFonts w:hint="eastAsia" w:ascii="仿宋" w:hAnsi="仿宋" w:eastAsia="仿宋" w:cs="仿宋"/>
          <w:kern w:val="2"/>
          <w:sz w:val="32"/>
          <w:szCs w:val="32"/>
          <w:lang w:val="en-US" w:eastAsia="zh-CN" w:bidi="ar-SA"/>
        </w:rPr>
        <w:t>.河北民间文艺现状调查与研究</w:t>
      </w:r>
    </w:p>
    <w:p>
      <w:pPr>
        <w:pStyle w:val="6"/>
        <w:ind w:firstLine="640"/>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二、联合课题</w:t>
      </w:r>
    </w:p>
    <w:p>
      <w:pPr>
        <w:pStyle w:val="6"/>
        <w:ind w:firstLine="640"/>
        <w:jc w:val="both"/>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联合河北省教育考试院设立“教育考试”联合课题，围绕河北教育考试领域重要理论和现实问题，组织省内专家开展协同攻关和跨学科综合研究，为我省构建高质量教育考试评价体系和服务教育考试改革发展提供学术支撑。</w:t>
      </w:r>
      <w:r>
        <w:rPr>
          <w:rFonts w:hint="eastAsia" w:ascii="仿宋" w:hAnsi="仿宋" w:eastAsia="仿宋" w:cs="仿宋"/>
          <w:b/>
          <w:bCs/>
          <w:sz w:val="32"/>
          <w:szCs w:val="32"/>
          <w:lang w:val="en-US" w:eastAsia="zh-CN"/>
        </w:rPr>
        <w:t>“教育考试”联合课题参照重点课题管理，申报条件、结项标准按照本公告第一条重点课题标准。</w:t>
      </w:r>
      <w:r>
        <w:rPr>
          <w:rFonts w:hint="eastAsia" w:ascii="仿宋" w:hAnsi="仿宋" w:eastAsia="仿宋" w:cs="仿宋"/>
          <w:kern w:val="2"/>
          <w:sz w:val="32"/>
          <w:szCs w:val="32"/>
          <w:lang w:val="en-US" w:eastAsia="zh-CN" w:bidi="ar-SA"/>
        </w:rPr>
        <w:t>申请人可直接按照选题条目申报，也可结合本人的学术专长和研究基础，从不同的研究角度、方法和侧重点聚焦选题内容设计具体题目进行申报。</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w:t>
      </w:r>
      <w:r>
        <w:rPr>
          <w:rFonts w:hint="eastAsia" w:ascii="仿宋" w:hAnsi="仿宋" w:eastAsia="仿宋" w:cs="仿宋"/>
          <w:kern w:val="2"/>
          <w:sz w:val="32"/>
          <w:szCs w:val="32"/>
          <w:lang w:val="en-US" w:eastAsia="zh-CN" w:bidi="ar-SA"/>
        </w:rPr>
        <w:t>.深化教育考试招生改革研究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2</w:t>
      </w:r>
      <w:r>
        <w:rPr>
          <w:rFonts w:hint="eastAsia" w:ascii="仿宋" w:hAnsi="仿宋" w:eastAsia="仿宋" w:cs="仿宋"/>
          <w:kern w:val="2"/>
          <w:sz w:val="32"/>
          <w:szCs w:val="32"/>
          <w:lang w:val="en-US" w:eastAsia="zh-CN" w:bidi="ar-SA"/>
        </w:rPr>
        <w:t>.核心素养与高考考试命题研究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3</w:t>
      </w:r>
      <w:r>
        <w:rPr>
          <w:rFonts w:hint="eastAsia" w:ascii="仿宋" w:hAnsi="仿宋" w:eastAsia="仿宋" w:cs="仿宋"/>
          <w:kern w:val="2"/>
          <w:sz w:val="32"/>
          <w:szCs w:val="32"/>
          <w:lang w:val="en-US" w:eastAsia="zh-CN" w:bidi="ar-SA"/>
        </w:rPr>
        <w:t>.教育考试评价改革服务教育强省建设路径研究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4</w:t>
      </w:r>
      <w:r>
        <w:rPr>
          <w:rFonts w:hint="eastAsia" w:ascii="仿宋" w:hAnsi="仿宋" w:eastAsia="仿宋" w:cs="仿宋"/>
          <w:kern w:val="2"/>
          <w:sz w:val="32"/>
          <w:szCs w:val="32"/>
          <w:lang w:val="en-US" w:eastAsia="zh-CN" w:bidi="ar-SA"/>
        </w:rPr>
        <w:t>.拔尖创新人才的选鉴与培养研究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5</w:t>
      </w:r>
      <w:r>
        <w:rPr>
          <w:rFonts w:hint="eastAsia" w:ascii="仿宋" w:hAnsi="仿宋" w:eastAsia="仿宋" w:cs="仿宋"/>
          <w:kern w:val="2"/>
          <w:sz w:val="32"/>
          <w:szCs w:val="32"/>
          <w:lang w:val="en-US" w:eastAsia="zh-CN" w:bidi="ar-SA"/>
        </w:rPr>
        <w:t>.构建引导学生德智体美劳全面发展的考核体系研究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6</w:t>
      </w:r>
      <w:r>
        <w:rPr>
          <w:rFonts w:hint="eastAsia" w:ascii="仿宋" w:hAnsi="仿宋" w:eastAsia="仿宋" w:cs="仿宋"/>
          <w:kern w:val="2"/>
          <w:sz w:val="32"/>
          <w:szCs w:val="32"/>
          <w:lang w:val="en-US" w:eastAsia="zh-CN" w:bidi="ar-SA"/>
        </w:rPr>
        <w:t>.人工智能赋能教育考试创新研究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7</w:t>
      </w:r>
      <w:r>
        <w:rPr>
          <w:rFonts w:hint="eastAsia" w:ascii="仿宋" w:hAnsi="仿宋" w:eastAsia="仿宋" w:cs="仿宋"/>
          <w:kern w:val="2"/>
          <w:sz w:val="32"/>
          <w:szCs w:val="32"/>
          <w:lang w:val="en-US" w:eastAsia="zh-CN" w:bidi="ar-SA"/>
        </w:rPr>
        <w:t>.教育考试突发事件的网络舆情应对处置研究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8</w:t>
      </w:r>
      <w:r>
        <w:rPr>
          <w:rFonts w:hint="eastAsia" w:ascii="仿宋" w:hAnsi="仿宋" w:eastAsia="仿宋" w:cs="仿宋"/>
          <w:kern w:val="2"/>
          <w:sz w:val="32"/>
          <w:szCs w:val="32"/>
          <w:lang w:val="en-US" w:eastAsia="zh-CN" w:bidi="ar-SA"/>
        </w:rPr>
        <w:t>.河北教育考试历史文化遗存研究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9</w:t>
      </w:r>
      <w:r>
        <w:rPr>
          <w:rFonts w:hint="eastAsia" w:ascii="仿宋" w:hAnsi="仿宋" w:eastAsia="仿宋" w:cs="仿宋"/>
          <w:kern w:val="2"/>
          <w:sz w:val="32"/>
          <w:szCs w:val="32"/>
          <w:lang w:val="en-US" w:eastAsia="zh-CN" w:bidi="ar-SA"/>
        </w:rPr>
        <w:t>.河北教育考试发展口述历史资源整理与开发研究</w:t>
      </w:r>
    </w:p>
    <w:p>
      <w:pPr>
        <w:pStyle w:val="6"/>
        <w:ind w:firstLine="640"/>
        <w:jc w:val="both"/>
        <w:rPr>
          <w:rFonts w:hint="eastAsia" w:ascii="仿宋" w:hAnsi="仿宋" w:eastAsia="仿宋" w:cs="仿宋"/>
          <w:kern w:val="2"/>
          <w:sz w:val="32"/>
          <w:szCs w:val="32"/>
          <w:lang w:val="en-US" w:eastAsia="zh-CN" w:bidi="ar-SA"/>
        </w:rPr>
      </w:pPr>
      <w:r>
        <w:rPr>
          <w:rFonts w:hint="eastAsia" w:eastAsia="国标仿宋" w:cs="国标仿宋"/>
          <w:sz w:val="32"/>
          <w:szCs w:val="32"/>
          <w:highlight w:val="none"/>
          <w:lang w:val="en-US" w:eastAsia="zh-CN"/>
        </w:rPr>
        <w:t>10</w:t>
      </w:r>
      <w:r>
        <w:rPr>
          <w:rFonts w:hint="eastAsia" w:ascii="仿宋" w:hAnsi="仿宋" w:eastAsia="仿宋" w:cs="仿宋"/>
          <w:kern w:val="2"/>
          <w:sz w:val="32"/>
          <w:szCs w:val="32"/>
          <w:lang w:val="en-US" w:eastAsia="zh-CN" w:bidi="ar-SA"/>
        </w:rPr>
        <w:t>.河北教育考试机构发展历史研究</w:t>
      </w:r>
    </w:p>
    <w:p>
      <w:pPr>
        <w:pStyle w:val="6"/>
        <w:ind w:firstLine="64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三、一般课题</w:t>
      </w:r>
    </w:p>
    <w:p>
      <w:pPr>
        <w:pStyle w:val="6"/>
        <w:ind w:firstLine="64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申请人可围绕河北经济社会发展需求，着眼哲学社会科学各学科领域基础理论和前沿问题等，面向对于推进理论创新和学术创新具有支撑作用的基础研究、对于推动经济社会发展实践具有指导意义的应用研究，结合本人的学术专长和研究基础自行设计选题名称进行申报。结项成果发表需注明“河北省社会科学发展研究课题”字样及课题编号，课题申请人为成果第</w:t>
      </w:r>
      <w:r>
        <w:rPr>
          <w:rFonts w:hint="eastAsia" w:eastAsia="国标仿宋" w:cs="国标仿宋"/>
          <w:sz w:val="32"/>
          <w:szCs w:val="32"/>
          <w:highlight w:val="none"/>
          <w:lang w:val="en-US" w:eastAsia="zh-CN"/>
        </w:rPr>
        <w:t>1</w:t>
      </w:r>
      <w:r>
        <w:rPr>
          <w:rFonts w:hint="eastAsia" w:ascii="仿宋" w:hAnsi="仿宋" w:eastAsia="仿宋" w:cs="仿宋"/>
          <w:kern w:val="2"/>
          <w:sz w:val="32"/>
          <w:szCs w:val="32"/>
          <w:lang w:val="en-US" w:eastAsia="zh-CN" w:bidi="ar-SA"/>
        </w:rPr>
        <w:t>作者。</w:t>
      </w:r>
    </w:p>
    <w:p>
      <w:pPr>
        <w:pStyle w:val="6"/>
        <w:ind w:firstLine="64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四、青年课题</w:t>
      </w:r>
    </w:p>
    <w:p>
      <w:pPr>
        <w:pStyle w:val="6"/>
        <w:ind w:firstLine="640"/>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鼓励支持青年社科工作者申报，积极培育我省哲学社会科学青年人才。男性申请人年龄不超过</w:t>
      </w:r>
      <w:r>
        <w:rPr>
          <w:rFonts w:hint="eastAsia" w:eastAsia="国标仿宋" w:cs="国标仿宋"/>
          <w:sz w:val="32"/>
          <w:szCs w:val="32"/>
          <w:highlight w:val="none"/>
          <w:lang w:val="en-US" w:eastAsia="zh-CN"/>
        </w:rPr>
        <w:t>35</w:t>
      </w:r>
      <w:r>
        <w:rPr>
          <w:rFonts w:hint="eastAsia" w:ascii="仿宋" w:hAnsi="仿宋" w:eastAsia="仿宋" w:cs="仿宋"/>
          <w:kern w:val="2"/>
          <w:sz w:val="32"/>
          <w:szCs w:val="32"/>
          <w:lang w:val="en-US" w:eastAsia="zh-CN" w:bidi="ar-SA"/>
        </w:rPr>
        <w:t>周岁(</w:t>
      </w:r>
      <w:r>
        <w:rPr>
          <w:rFonts w:hint="eastAsia" w:eastAsia="国标仿宋" w:cs="国标仿宋"/>
          <w:sz w:val="32"/>
          <w:szCs w:val="32"/>
          <w:highlight w:val="none"/>
          <w:lang w:val="en-US" w:eastAsia="zh-CN"/>
        </w:rPr>
        <w:t>1991</w:t>
      </w:r>
      <w:r>
        <w:rPr>
          <w:rFonts w:hint="eastAsia" w:ascii="仿宋" w:hAnsi="仿宋" w:eastAsia="仿宋" w:cs="仿宋"/>
          <w:kern w:val="2"/>
          <w:sz w:val="32"/>
          <w:szCs w:val="32"/>
          <w:lang w:val="en-US" w:eastAsia="zh-CN" w:bidi="ar-SA"/>
        </w:rPr>
        <w:t>年</w:t>
      </w:r>
      <w:r>
        <w:rPr>
          <w:rFonts w:hint="eastAsia" w:eastAsia="国标仿宋" w:cs="国标仿宋"/>
          <w:sz w:val="32"/>
          <w:szCs w:val="32"/>
          <w:highlight w:val="none"/>
          <w:lang w:val="en-US" w:eastAsia="zh-CN"/>
        </w:rPr>
        <w:t>7</w:t>
      </w:r>
      <w:r>
        <w:rPr>
          <w:rFonts w:hint="eastAsia" w:ascii="仿宋" w:hAnsi="仿宋" w:eastAsia="仿宋" w:cs="仿宋"/>
          <w:kern w:val="2"/>
          <w:sz w:val="32"/>
          <w:szCs w:val="32"/>
          <w:lang w:val="en-US" w:eastAsia="zh-CN" w:bidi="ar-SA"/>
        </w:rPr>
        <w:t>月后出生)，女性申请人年龄不超过</w:t>
      </w:r>
      <w:r>
        <w:rPr>
          <w:rFonts w:hint="eastAsia" w:eastAsia="国标仿宋" w:cs="国标仿宋"/>
          <w:sz w:val="32"/>
          <w:szCs w:val="32"/>
          <w:highlight w:val="none"/>
          <w:lang w:val="en-US" w:eastAsia="zh-CN"/>
        </w:rPr>
        <w:t>40</w:t>
      </w:r>
      <w:r>
        <w:rPr>
          <w:rFonts w:hint="eastAsia" w:ascii="仿宋" w:hAnsi="仿宋" w:eastAsia="仿宋" w:cs="仿宋"/>
          <w:kern w:val="2"/>
          <w:sz w:val="32"/>
          <w:szCs w:val="32"/>
          <w:lang w:val="en-US" w:eastAsia="zh-CN" w:bidi="ar-SA"/>
        </w:rPr>
        <w:t>周岁(</w:t>
      </w:r>
      <w:r>
        <w:rPr>
          <w:rFonts w:hint="eastAsia" w:eastAsia="国标仿宋" w:cs="国标仿宋"/>
          <w:sz w:val="32"/>
          <w:szCs w:val="32"/>
          <w:highlight w:val="none"/>
          <w:lang w:val="en-US" w:eastAsia="zh-CN"/>
        </w:rPr>
        <w:t>1986</w:t>
      </w:r>
      <w:r>
        <w:rPr>
          <w:rFonts w:hint="eastAsia" w:ascii="仿宋" w:hAnsi="仿宋" w:eastAsia="仿宋" w:cs="仿宋"/>
          <w:kern w:val="2"/>
          <w:sz w:val="32"/>
          <w:szCs w:val="32"/>
          <w:lang w:val="en-US" w:eastAsia="zh-CN" w:bidi="ar-SA"/>
        </w:rPr>
        <w:t>年</w:t>
      </w:r>
      <w:r>
        <w:rPr>
          <w:rFonts w:hint="eastAsia" w:eastAsia="国标仿宋" w:cs="国标仿宋"/>
          <w:sz w:val="32"/>
          <w:szCs w:val="32"/>
          <w:highlight w:val="none"/>
          <w:lang w:val="en-US" w:eastAsia="zh-CN"/>
        </w:rPr>
        <w:t>7</w:t>
      </w:r>
      <w:r>
        <w:rPr>
          <w:rFonts w:hint="eastAsia" w:ascii="仿宋" w:hAnsi="仿宋" w:eastAsia="仿宋" w:cs="仿宋"/>
          <w:kern w:val="2"/>
          <w:sz w:val="32"/>
          <w:szCs w:val="32"/>
          <w:lang w:val="en-US" w:eastAsia="zh-CN" w:bidi="ar-SA"/>
        </w:rPr>
        <w:t>月后出生)。申请人课题选题设计及结项要求可参考一般课题要求。</w:t>
      </w:r>
    </w:p>
    <w:p>
      <w:pPr>
        <w:pStyle w:val="6"/>
        <w:ind w:firstLine="640"/>
        <w:jc w:val="both"/>
        <w:rPr>
          <w:rFonts w:hint="eastAsia" w:ascii="仿宋" w:hAnsi="仿宋" w:eastAsia="仿宋" w:cs="仿宋"/>
          <w:kern w:val="2"/>
          <w:sz w:val="32"/>
          <w:szCs w:val="32"/>
          <w:lang w:val="en-US" w:eastAsia="zh-CN" w:bidi="ar-SA"/>
        </w:rPr>
      </w:pPr>
    </w:p>
    <w:p/>
    <w:p/>
    <w:sectPr>
      <w:footerReference r:id="rId3" w:type="default"/>
      <w:footerReference r:id="rId4" w:type="even"/>
      <w:pgSz w:w="11906" w:h="16838"/>
      <w:pgMar w:top="1417" w:right="1474" w:bottom="113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国标仿宋">
    <w:altName w:val="仿宋"/>
    <w:panose1 w:val="02000500000000000000"/>
    <w:charset w:val="86"/>
    <w:family w:val="auto"/>
    <w:pitch w:val="default"/>
    <w:sig w:usb0="00000000" w:usb1="00000000" w:usb2="00000016" w:usb3="00000000" w:csb0="00060007"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Style w:val="7"/>
      </w:rPr>
    </w:pPr>
    <w:r>
      <w:fldChar w:fldCharType="begin"/>
    </w:r>
    <w:r>
      <w:rPr>
        <w:rStyle w:val="7"/>
      </w:rPr>
      <w:instrText xml:space="preserve">PAGE  </w:instrText>
    </w:r>
    <w:r>
      <w:fldChar w:fldCharType="separate"/>
    </w:r>
    <w:r>
      <w:rPr>
        <w:rStyle w:val="7"/>
      </w:rPr>
      <w:t>- 1 -</w: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9A17C7"/>
    <w:rsid w:val="31232E34"/>
    <w:rsid w:val="3A9A17C7"/>
    <w:rsid w:val="6D974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r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List Paragraph"/>
    <w:basedOn w:val="1"/>
    <w:qFormat/>
    <w:uiPriority w:val="0"/>
    <w:pPr>
      <w:ind w:firstLine="420" w:firstLineChars="200"/>
    </w:pPr>
    <w:rPr>
      <w:rFonts w:ascii="Times New Roman" w:hAnsi="Times New Roman"/>
    </w:rPr>
  </w:style>
  <w:style w:type="character" w:customStyle="1" w:styleId="7">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2026-07-31T00:55:00Z</dcterms:created>
  <dc:creator>刘丽莎</dc:creator>
  <cp:lastModifiedBy>刘丽莎</cp:lastModifiedBy>
  <dcterms:modified xsi:type="dcterms:W3CDTF">2026-07-31T02:00:03Z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